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763" w:rsidRDefault="00F32E8E" w:rsidP="008E333E">
      <w:pPr>
        <w:spacing w:line="360" w:lineRule="auto"/>
        <w:ind w:left="-284"/>
        <w:jc w:val="right"/>
        <w:rPr>
          <w:rFonts w:asciiTheme="majorBidi" w:hAnsiTheme="majorBidi" w:cstheme="majorBidi"/>
          <w:b/>
          <w:bCs/>
          <w:sz w:val="32"/>
          <w:szCs w:val="32"/>
          <w:lang w:bidi="ar-KW"/>
        </w:rPr>
      </w:pPr>
      <w:r>
        <w:rPr>
          <w:rFonts w:asciiTheme="majorBidi" w:hAnsiTheme="majorBidi" w:cstheme="majorBidi"/>
          <w:b/>
          <w:bCs/>
          <w:sz w:val="32"/>
          <w:szCs w:val="32"/>
        </w:rPr>
        <w:t xml:space="preserve">                                                                                                    </w:t>
      </w:r>
      <w:r>
        <w:rPr>
          <w:rFonts w:asciiTheme="majorBidi" w:hAnsiTheme="majorBidi" w:cstheme="majorBidi" w:hint="cs"/>
          <w:b/>
          <w:bCs/>
          <w:sz w:val="32"/>
          <w:szCs w:val="32"/>
          <w:rtl/>
          <w:lang w:bidi="ar-KW"/>
        </w:rPr>
        <w:t>د.احمد مصطفى</w:t>
      </w:r>
    </w:p>
    <w:p w:rsidR="00F32E8E" w:rsidRPr="007A4886" w:rsidRDefault="00F32E8E" w:rsidP="000C37C2">
      <w:pPr>
        <w:spacing w:line="360" w:lineRule="auto"/>
        <w:ind w:left="-284"/>
        <w:jc w:val="center"/>
        <w:rPr>
          <w:rFonts w:asciiTheme="majorBidi" w:hAnsiTheme="majorBidi" w:cstheme="majorBidi"/>
          <w:b/>
          <w:bCs/>
          <w:sz w:val="32"/>
          <w:szCs w:val="32"/>
          <w:lang w:bidi="ar-KW"/>
        </w:rPr>
      </w:pPr>
      <w:bookmarkStart w:id="0" w:name="_GoBack"/>
      <w:r w:rsidRPr="007A4886">
        <w:rPr>
          <w:rFonts w:asciiTheme="majorBidi" w:hAnsiTheme="majorBidi" w:cstheme="majorBidi"/>
          <w:b/>
          <w:bCs/>
          <w:sz w:val="32"/>
          <w:szCs w:val="32"/>
        </w:rPr>
        <w:t>Allergy</w:t>
      </w:r>
    </w:p>
    <w:bookmarkEnd w:id="0"/>
    <w:p w:rsidR="00E41053" w:rsidRDefault="008E2E71" w:rsidP="008E333E">
      <w:pPr>
        <w:spacing w:line="360" w:lineRule="auto"/>
        <w:ind w:left="-284"/>
        <w:jc w:val="both"/>
        <w:rPr>
          <w:rFonts w:asciiTheme="majorBidi" w:hAnsiTheme="majorBidi" w:cstheme="majorBidi"/>
          <w:sz w:val="28"/>
          <w:szCs w:val="28"/>
        </w:rPr>
      </w:pPr>
      <w:r w:rsidRPr="00E41053">
        <w:rPr>
          <w:rFonts w:asciiTheme="majorBidi" w:hAnsiTheme="majorBidi" w:cstheme="majorBidi"/>
          <w:b/>
          <w:bCs/>
          <w:sz w:val="28"/>
          <w:szCs w:val="28"/>
        </w:rPr>
        <w:t>Definition</w:t>
      </w:r>
    </w:p>
    <w:p w:rsidR="008E2E71" w:rsidRPr="00682D51" w:rsidRDefault="008E2E71" w:rsidP="008E333E">
      <w:pPr>
        <w:spacing w:line="360" w:lineRule="auto"/>
        <w:ind w:left="-284"/>
        <w:jc w:val="both"/>
        <w:rPr>
          <w:rFonts w:asciiTheme="majorBidi" w:hAnsiTheme="majorBidi" w:cstheme="majorBidi"/>
          <w:sz w:val="28"/>
          <w:szCs w:val="28"/>
        </w:rPr>
      </w:pPr>
      <w:r w:rsidRPr="00682D51">
        <w:rPr>
          <w:rFonts w:asciiTheme="majorBidi" w:hAnsiTheme="majorBidi" w:cstheme="majorBidi"/>
          <w:sz w:val="28"/>
          <w:szCs w:val="28"/>
        </w:rPr>
        <w:t xml:space="preserve"> Allergy is an abnormal or hypersensitive response of the immune system to a substance introduced into the body.</w:t>
      </w:r>
    </w:p>
    <w:p w:rsidR="008E2E71" w:rsidRDefault="008E2E71" w:rsidP="008E333E">
      <w:pPr>
        <w:pStyle w:val="Default"/>
        <w:spacing w:line="360" w:lineRule="auto"/>
        <w:ind w:left="-284"/>
        <w:jc w:val="both"/>
        <w:rPr>
          <w:rFonts w:asciiTheme="majorBidi" w:hAnsiTheme="majorBidi" w:cstheme="majorBidi"/>
          <w:sz w:val="28"/>
          <w:szCs w:val="28"/>
        </w:rPr>
      </w:pPr>
      <w:r w:rsidRPr="00682D51">
        <w:rPr>
          <w:rFonts w:asciiTheme="majorBidi" w:hAnsiTheme="majorBidi" w:cstheme="majorBidi"/>
          <w:sz w:val="28"/>
          <w:szCs w:val="28"/>
        </w:rPr>
        <w:t xml:space="preserve">Allergic diseases are increasing in prevalence and are contributing significantly to health care costs. For example, the number of children with allergies has recently doubled. One of the most common medical emergencies that can occur in the dental office is that of </w:t>
      </w:r>
      <w:r w:rsidRPr="00E41053">
        <w:rPr>
          <w:rFonts w:asciiTheme="majorBidi" w:hAnsiTheme="majorBidi" w:cstheme="majorBidi"/>
          <w:b/>
          <w:bCs/>
          <w:sz w:val="28"/>
          <w:szCs w:val="28"/>
        </w:rPr>
        <w:t>an acute allergic reaction</w:t>
      </w:r>
      <w:r w:rsidRPr="00682D51">
        <w:rPr>
          <w:rFonts w:asciiTheme="majorBidi" w:hAnsiTheme="majorBidi" w:cstheme="majorBidi"/>
          <w:sz w:val="28"/>
          <w:szCs w:val="28"/>
        </w:rPr>
        <w:t>.</w:t>
      </w:r>
    </w:p>
    <w:p w:rsidR="008E2E71" w:rsidRDefault="008E2E71" w:rsidP="008E333E">
      <w:pPr>
        <w:pStyle w:val="Default"/>
        <w:spacing w:line="360" w:lineRule="auto"/>
        <w:ind w:left="-284"/>
        <w:jc w:val="both"/>
        <w:rPr>
          <w:rFonts w:asciiTheme="majorBidi" w:hAnsiTheme="majorBidi" w:cstheme="majorBidi"/>
          <w:b/>
          <w:bCs/>
          <w:sz w:val="32"/>
          <w:szCs w:val="32"/>
        </w:rPr>
      </w:pPr>
      <w:r w:rsidRPr="00E41053">
        <w:rPr>
          <w:rFonts w:asciiTheme="majorBidi" w:hAnsiTheme="majorBidi" w:cstheme="majorBidi"/>
          <w:b/>
          <w:bCs/>
          <w:sz w:val="32"/>
          <w:szCs w:val="32"/>
        </w:rPr>
        <w:t>Incidence and prevalence:</w:t>
      </w:r>
      <w:r w:rsidR="000A2BC6">
        <w:rPr>
          <w:rFonts w:asciiTheme="majorBidi" w:hAnsiTheme="majorBidi" w:cstheme="majorBidi"/>
          <w:b/>
          <w:bCs/>
          <w:sz w:val="32"/>
          <w:szCs w:val="32"/>
        </w:rPr>
        <w:t xml:space="preserve"> </w:t>
      </w:r>
    </w:p>
    <w:p w:rsidR="00E41053" w:rsidRDefault="008E2E71" w:rsidP="008E333E">
      <w:pPr>
        <w:pStyle w:val="Default"/>
        <w:numPr>
          <w:ilvl w:val="0"/>
          <w:numId w:val="18"/>
        </w:numPr>
        <w:tabs>
          <w:tab w:val="right" w:pos="0"/>
        </w:tabs>
        <w:spacing w:line="360" w:lineRule="auto"/>
        <w:ind w:left="-284" w:firstLine="0"/>
        <w:jc w:val="both"/>
        <w:rPr>
          <w:rFonts w:asciiTheme="majorBidi" w:hAnsiTheme="majorBidi" w:cstheme="majorBidi"/>
          <w:sz w:val="28"/>
          <w:szCs w:val="28"/>
        </w:rPr>
      </w:pPr>
      <w:r w:rsidRPr="00682D51">
        <w:rPr>
          <w:rFonts w:asciiTheme="majorBidi" w:hAnsiTheme="majorBidi" w:cstheme="majorBidi"/>
          <w:sz w:val="28"/>
          <w:szCs w:val="28"/>
        </w:rPr>
        <w:t>About a 1</w:t>
      </w:r>
      <w:r w:rsidR="00F32E8E">
        <w:rPr>
          <w:rFonts w:asciiTheme="majorBidi" w:hAnsiTheme="majorBidi" w:cstheme="majorBidi"/>
          <w:sz w:val="28"/>
          <w:szCs w:val="28"/>
        </w:rPr>
        <w:t>-</w:t>
      </w:r>
      <w:r w:rsidRPr="00682D51">
        <w:rPr>
          <w:rFonts w:asciiTheme="majorBidi" w:hAnsiTheme="majorBidi" w:cstheme="majorBidi"/>
          <w:sz w:val="28"/>
          <w:szCs w:val="28"/>
        </w:rPr>
        <w:t xml:space="preserve"> 3% risk for an allergic reaction is associ</w:t>
      </w:r>
      <w:r w:rsidRPr="00682D51">
        <w:rPr>
          <w:rFonts w:asciiTheme="majorBidi" w:hAnsiTheme="majorBidi" w:cstheme="majorBidi"/>
          <w:sz w:val="28"/>
          <w:szCs w:val="28"/>
        </w:rPr>
        <w:softHyphen/>
        <w:t xml:space="preserve">ated with administration of any drug. </w:t>
      </w:r>
    </w:p>
    <w:p w:rsidR="008E2E71" w:rsidRPr="00682D51" w:rsidRDefault="008E2E71" w:rsidP="008E333E">
      <w:pPr>
        <w:pStyle w:val="Default"/>
        <w:numPr>
          <w:ilvl w:val="0"/>
          <w:numId w:val="18"/>
        </w:numPr>
        <w:tabs>
          <w:tab w:val="right" w:pos="0"/>
          <w:tab w:val="right" w:pos="284"/>
        </w:tabs>
        <w:spacing w:line="360" w:lineRule="auto"/>
        <w:ind w:left="-284" w:firstLine="0"/>
        <w:jc w:val="both"/>
        <w:rPr>
          <w:rFonts w:asciiTheme="majorBidi" w:hAnsiTheme="majorBidi" w:cstheme="majorBidi"/>
          <w:sz w:val="28"/>
          <w:szCs w:val="28"/>
        </w:rPr>
      </w:pPr>
      <w:r w:rsidRPr="00682D51">
        <w:rPr>
          <w:rFonts w:asciiTheme="majorBidi" w:hAnsiTheme="majorBidi" w:cstheme="majorBidi"/>
          <w:sz w:val="28"/>
          <w:szCs w:val="28"/>
        </w:rPr>
        <w:t>Fatal drug reac</w:t>
      </w:r>
      <w:r w:rsidRPr="00682D51">
        <w:rPr>
          <w:rFonts w:asciiTheme="majorBidi" w:hAnsiTheme="majorBidi" w:cstheme="majorBidi"/>
          <w:sz w:val="28"/>
          <w:szCs w:val="28"/>
        </w:rPr>
        <w:softHyphen/>
        <w:t xml:space="preserve">tions occur in about 0.01% of surgical inpatients and 0.1% of medical inpatients. </w:t>
      </w:r>
    </w:p>
    <w:p w:rsidR="008E2E71" w:rsidRPr="001F5B81" w:rsidRDefault="008E2E71" w:rsidP="008E333E">
      <w:pPr>
        <w:pStyle w:val="Default"/>
        <w:numPr>
          <w:ilvl w:val="0"/>
          <w:numId w:val="18"/>
        </w:numPr>
        <w:tabs>
          <w:tab w:val="right" w:pos="0"/>
        </w:tabs>
        <w:spacing w:line="360" w:lineRule="auto"/>
        <w:ind w:left="-284" w:firstLine="0"/>
        <w:jc w:val="both"/>
        <w:rPr>
          <w:rFonts w:asciiTheme="majorBidi" w:hAnsiTheme="majorBidi" w:cstheme="majorBidi"/>
          <w:sz w:val="28"/>
          <w:szCs w:val="28"/>
        </w:rPr>
      </w:pPr>
      <w:r w:rsidRPr="001F5B81">
        <w:rPr>
          <w:rFonts w:asciiTheme="majorBidi" w:hAnsiTheme="majorBidi" w:cstheme="majorBidi"/>
          <w:sz w:val="28"/>
          <w:szCs w:val="28"/>
        </w:rPr>
        <w:t>Drugs are the most common cause of urticarial reac</w:t>
      </w:r>
      <w:r w:rsidRPr="001F5B81">
        <w:rPr>
          <w:rFonts w:asciiTheme="majorBidi" w:hAnsiTheme="majorBidi" w:cstheme="majorBidi"/>
          <w:sz w:val="28"/>
          <w:szCs w:val="28"/>
        </w:rPr>
        <w:softHyphen/>
        <w:t>tion in adults, and food and infection are the most common causes of these lesions in children. The most common causes of anaphylactic death are penicillin, bee stings, and wasp stings</w:t>
      </w:r>
      <w:r w:rsidR="002C2268" w:rsidRPr="001F5B81">
        <w:rPr>
          <w:rFonts w:asciiTheme="majorBidi" w:hAnsiTheme="majorBidi" w:cstheme="majorBidi"/>
          <w:sz w:val="28"/>
          <w:szCs w:val="28"/>
        </w:rPr>
        <w:t>.</w:t>
      </w:r>
    </w:p>
    <w:p w:rsidR="002C2268" w:rsidRDefault="002C2268" w:rsidP="008E333E">
      <w:pPr>
        <w:pStyle w:val="Default"/>
        <w:spacing w:line="360" w:lineRule="auto"/>
        <w:ind w:left="-284"/>
        <w:jc w:val="both"/>
        <w:rPr>
          <w:rFonts w:asciiTheme="majorBidi" w:hAnsiTheme="majorBidi" w:cstheme="majorBidi"/>
          <w:b/>
          <w:bCs/>
          <w:sz w:val="28"/>
          <w:szCs w:val="28"/>
        </w:rPr>
      </w:pPr>
      <w:r w:rsidRPr="00E41053">
        <w:rPr>
          <w:rFonts w:asciiTheme="majorBidi" w:hAnsiTheme="majorBidi" w:cstheme="majorBidi"/>
          <w:b/>
          <w:bCs/>
          <w:sz w:val="28"/>
          <w:szCs w:val="28"/>
        </w:rPr>
        <w:t>Component of immune system:</w:t>
      </w:r>
    </w:p>
    <w:p w:rsidR="002C2268" w:rsidRPr="00682D51" w:rsidRDefault="002C2268" w:rsidP="008E333E">
      <w:pPr>
        <w:pStyle w:val="Default"/>
        <w:numPr>
          <w:ilvl w:val="0"/>
          <w:numId w:val="3"/>
        </w:numPr>
        <w:tabs>
          <w:tab w:val="right" w:pos="142"/>
          <w:tab w:val="right" w:pos="284"/>
        </w:tabs>
        <w:spacing w:line="360" w:lineRule="auto"/>
        <w:ind w:left="-284" w:firstLine="0"/>
        <w:jc w:val="both"/>
        <w:rPr>
          <w:rFonts w:asciiTheme="majorBidi" w:hAnsiTheme="majorBidi" w:cstheme="majorBidi"/>
          <w:sz w:val="28"/>
          <w:szCs w:val="28"/>
        </w:rPr>
      </w:pPr>
      <w:r w:rsidRPr="00E41053">
        <w:rPr>
          <w:rFonts w:asciiTheme="majorBidi" w:hAnsiTheme="majorBidi" w:cstheme="majorBidi"/>
          <w:b/>
          <w:bCs/>
          <w:sz w:val="28"/>
          <w:szCs w:val="28"/>
        </w:rPr>
        <w:t>Non-specific immunity</w:t>
      </w:r>
      <w:r w:rsidRPr="00682D51">
        <w:rPr>
          <w:rFonts w:asciiTheme="majorBidi" w:hAnsiTheme="majorBidi" w:cstheme="majorBidi"/>
          <w:sz w:val="28"/>
          <w:szCs w:val="28"/>
        </w:rPr>
        <w:t>:</w:t>
      </w:r>
    </w:p>
    <w:p w:rsidR="002C2268" w:rsidRPr="00682D51" w:rsidRDefault="00F32E8E" w:rsidP="008E333E">
      <w:pPr>
        <w:pStyle w:val="Default"/>
        <w:numPr>
          <w:ilvl w:val="0"/>
          <w:numId w:val="4"/>
        </w:numPr>
        <w:tabs>
          <w:tab w:val="right" w:pos="142"/>
          <w:tab w:val="right" w:pos="284"/>
        </w:tabs>
        <w:spacing w:line="360" w:lineRule="auto"/>
        <w:ind w:left="-284" w:firstLine="0"/>
        <w:jc w:val="both"/>
        <w:rPr>
          <w:rFonts w:asciiTheme="majorBidi" w:hAnsiTheme="majorBidi" w:cstheme="majorBidi"/>
          <w:sz w:val="28"/>
          <w:szCs w:val="28"/>
        </w:rPr>
      </w:pPr>
      <w:r>
        <w:rPr>
          <w:rFonts w:asciiTheme="majorBidi" w:hAnsiTheme="majorBidi" w:cstheme="majorBidi"/>
          <w:sz w:val="28"/>
          <w:szCs w:val="28"/>
        </w:rPr>
        <w:t xml:space="preserve">Mechanical and </w:t>
      </w:r>
      <w:r w:rsidR="002C2268" w:rsidRPr="00682D51">
        <w:rPr>
          <w:rFonts w:asciiTheme="majorBidi" w:hAnsiTheme="majorBidi" w:cstheme="majorBidi"/>
          <w:sz w:val="28"/>
          <w:szCs w:val="28"/>
        </w:rPr>
        <w:t xml:space="preserve">Mechanical reflexes: like </w:t>
      </w:r>
      <w:r>
        <w:rPr>
          <w:rFonts w:asciiTheme="majorBidi" w:hAnsiTheme="majorBidi" w:cstheme="majorBidi"/>
          <w:sz w:val="28"/>
          <w:szCs w:val="28"/>
        </w:rPr>
        <w:t xml:space="preserve">skin, mucosa, </w:t>
      </w:r>
      <w:r w:rsidR="002C2268" w:rsidRPr="00682D51">
        <w:rPr>
          <w:rFonts w:asciiTheme="majorBidi" w:hAnsiTheme="majorBidi" w:cstheme="majorBidi"/>
          <w:sz w:val="28"/>
          <w:szCs w:val="28"/>
        </w:rPr>
        <w:t>coughing and sneezing</w:t>
      </w:r>
      <w:r w:rsidR="002B7093" w:rsidRPr="00682D51">
        <w:rPr>
          <w:rFonts w:asciiTheme="majorBidi" w:hAnsiTheme="majorBidi" w:cstheme="majorBidi"/>
          <w:sz w:val="28"/>
          <w:szCs w:val="28"/>
        </w:rPr>
        <w:t>.</w:t>
      </w:r>
    </w:p>
    <w:p w:rsidR="002B7093" w:rsidRPr="00682D51" w:rsidRDefault="002B7093" w:rsidP="008E333E">
      <w:pPr>
        <w:pStyle w:val="Default"/>
        <w:numPr>
          <w:ilvl w:val="0"/>
          <w:numId w:val="4"/>
        </w:numPr>
        <w:tabs>
          <w:tab w:val="right" w:pos="142"/>
          <w:tab w:val="right" w:pos="284"/>
        </w:tabs>
        <w:spacing w:line="360" w:lineRule="auto"/>
        <w:ind w:left="-284" w:firstLine="0"/>
        <w:jc w:val="both"/>
        <w:rPr>
          <w:rFonts w:asciiTheme="majorBidi" w:hAnsiTheme="majorBidi" w:cstheme="majorBidi"/>
          <w:sz w:val="28"/>
          <w:szCs w:val="28"/>
        </w:rPr>
      </w:pPr>
      <w:r w:rsidRPr="00682D51">
        <w:rPr>
          <w:rFonts w:asciiTheme="majorBidi" w:hAnsiTheme="majorBidi" w:cstheme="majorBidi"/>
          <w:sz w:val="28"/>
          <w:szCs w:val="28"/>
        </w:rPr>
        <w:t>Secretion of bactericidal substances: Stomach acid, Earwax (cerumen), Enzymes in tears or saliva.</w:t>
      </w:r>
    </w:p>
    <w:p w:rsidR="002B7093" w:rsidRPr="00682D51" w:rsidRDefault="002B7093" w:rsidP="008E333E">
      <w:pPr>
        <w:pStyle w:val="Default"/>
        <w:numPr>
          <w:ilvl w:val="0"/>
          <w:numId w:val="4"/>
        </w:numPr>
        <w:tabs>
          <w:tab w:val="right" w:pos="142"/>
          <w:tab w:val="right" w:pos="284"/>
        </w:tabs>
        <w:spacing w:line="360" w:lineRule="auto"/>
        <w:ind w:left="-284" w:firstLine="0"/>
        <w:jc w:val="both"/>
        <w:rPr>
          <w:rFonts w:asciiTheme="majorBidi" w:hAnsiTheme="majorBidi" w:cstheme="majorBidi"/>
          <w:sz w:val="28"/>
          <w:szCs w:val="28"/>
        </w:rPr>
      </w:pPr>
      <w:r w:rsidRPr="00682D51">
        <w:rPr>
          <w:rFonts w:asciiTheme="majorBidi" w:hAnsiTheme="majorBidi" w:cstheme="majorBidi"/>
          <w:sz w:val="28"/>
          <w:szCs w:val="28"/>
        </w:rPr>
        <w:t>Phagocytic cells:</w:t>
      </w:r>
      <w:r w:rsidR="00F32E8E">
        <w:rPr>
          <w:rFonts w:asciiTheme="majorBidi" w:hAnsiTheme="majorBidi" w:cstheme="majorBidi"/>
          <w:sz w:val="28"/>
          <w:szCs w:val="28"/>
        </w:rPr>
        <w:t xml:space="preserve"> </w:t>
      </w:r>
      <w:r w:rsidRPr="00682D51">
        <w:rPr>
          <w:rFonts w:asciiTheme="majorBidi" w:hAnsiTheme="majorBidi" w:cstheme="majorBidi"/>
          <w:sz w:val="28"/>
          <w:szCs w:val="28"/>
        </w:rPr>
        <w:t>Neutrophils, Monocytes, Macrophages.</w:t>
      </w:r>
    </w:p>
    <w:p w:rsidR="002B7093" w:rsidRDefault="002B7093" w:rsidP="008E333E">
      <w:pPr>
        <w:pStyle w:val="Default"/>
        <w:numPr>
          <w:ilvl w:val="0"/>
          <w:numId w:val="4"/>
        </w:numPr>
        <w:tabs>
          <w:tab w:val="right" w:pos="142"/>
          <w:tab w:val="right" w:pos="284"/>
        </w:tabs>
        <w:spacing w:line="360" w:lineRule="auto"/>
        <w:ind w:left="-284" w:firstLine="0"/>
        <w:jc w:val="both"/>
        <w:rPr>
          <w:rFonts w:asciiTheme="majorBidi" w:hAnsiTheme="majorBidi" w:cstheme="majorBidi"/>
          <w:sz w:val="28"/>
          <w:szCs w:val="28"/>
        </w:rPr>
      </w:pPr>
      <w:r w:rsidRPr="00682D51">
        <w:rPr>
          <w:rFonts w:asciiTheme="majorBidi" w:hAnsiTheme="majorBidi" w:cstheme="majorBidi"/>
          <w:sz w:val="28"/>
          <w:szCs w:val="28"/>
        </w:rPr>
        <w:t>Circulating chemicals: Complement, Interferon.</w:t>
      </w:r>
    </w:p>
    <w:p w:rsidR="002B7093" w:rsidRDefault="002B7093" w:rsidP="008E333E">
      <w:pPr>
        <w:pStyle w:val="Default"/>
        <w:numPr>
          <w:ilvl w:val="0"/>
          <w:numId w:val="3"/>
        </w:numPr>
        <w:tabs>
          <w:tab w:val="right" w:pos="142"/>
          <w:tab w:val="right" w:pos="284"/>
        </w:tabs>
        <w:spacing w:line="360" w:lineRule="auto"/>
        <w:ind w:left="-284" w:firstLine="0"/>
        <w:jc w:val="both"/>
        <w:rPr>
          <w:rFonts w:asciiTheme="majorBidi" w:hAnsiTheme="majorBidi" w:cstheme="majorBidi"/>
          <w:b/>
          <w:bCs/>
          <w:sz w:val="28"/>
          <w:szCs w:val="28"/>
        </w:rPr>
      </w:pPr>
      <w:r w:rsidRPr="00E41053">
        <w:rPr>
          <w:rFonts w:asciiTheme="majorBidi" w:hAnsiTheme="majorBidi" w:cstheme="majorBidi"/>
          <w:b/>
          <w:bCs/>
          <w:sz w:val="28"/>
          <w:szCs w:val="28"/>
        </w:rPr>
        <w:lastRenderedPageBreak/>
        <w:t>Specific immunity:</w:t>
      </w:r>
    </w:p>
    <w:p w:rsidR="001F5B81" w:rsidRDefault="002B7093" w:rsidP="008E333E">
      <w:pPr>
        <w:pStyle w:val="Pa1715"/>
        <w:numPr>
          <w:ilvl w:val="0"/>
          <w:numId w:val="6"/>
        </w:numPr>
        <w:spacing w:line="360" w:lineRule="auto"/>
        <w:ind w:left="-284" w:firstLine="0"/>
        <w:jc w:val="both"/>
        <w:rPr>
          <w:rFonts w:asciiTheme="majorBidi" w:hAnsiTheme="majorBidi" w:cstheme="majorBidi"/>
          <w:color w:val="000000"/>
          <w:sz w:val="28"/>
          <w:szCs w:val="28"/>
        </w:rPr>
      </w:pPr>
      <w:r w:rsidRPr="001F5B81">
        <w:rPr>
          <w:rFonts w:asciiTheme="majorBidi" w:hAnsiTheme="majorBidi" w:cstheme="majorBidi"/>
          <w:b/>
          <w:bCs/>
          <w:color w:val="000000"/>
          <w:sz w:val="28"/>
          <w:szCs w:val="28"/>
        </w:rPr>
        <w:t>Humoral immunity</w:t>
      </w:r>
      <w:r w:rsidRPr="001F5B81">
        <w:rPr>
          <w:rFonts w:asciiTheme="majorBidi" w:hAnsiTheme="majorBidi" w:cstheme="majorBidi"/>
          <w:sz w:val="28"/>
          <w:szCs w:val="28"/>
        </w:rPr>
        <w:t xml:space="preserve">: </w:t>
      </w:r>
    </w:p>
    <w:p w:rsidR="00996473" w:rsidRPr="001F5B81" w:rsidRDefault="00996473" w:rsidP="008E333E">
      <w:pPr>
        <w:pStyle w:val="Pa1715"/>
        <w:spacing w:line="360" w:lineRule="auto"/>
        <w:ind w:left="-284"/>
        <w:jc w:val="both"/>
        <w:rPr>
          <w:rFonts w:asciiTheme="majorBidi" w:hAnsiTheme="majorBidi" w:cstheme="majorBidi"/>
          <w:color w:val="000000"/>
          <w:sz w:val="28"/>
          <w:szCs w:val="28"/>
        </w:rPr>
      </w:pPr>
      <w:r w:rsidRPr="001F5B81">
        <w:rPr>
          <w:rFonts w:asciiTheme="majorBidi" w:hAnsiTheme="majorBidi" w:cstheme="majorBidi"/>
          <w:color w:val="000000"/>
          <w:sz w:val="28"/>
          <w:szCs w:val="28"/>
        </w:rPr>
        <w:t>(1) Protection against bacterial infection</w:t>
      </w:r>
    </w:p>
    <w:p w:rsidR="00996473" w:rsidRPr="00682D51" w:rsidRDefault="00996473" w:rsidP="008E333E">
      <w:pPr>
        <w:autoSpaceDE w:val="0"/>
        <w:autoSpaceDN w:val="0"/>
        <w:adjustRightInd w:val="0"/>
        <w:spacing w:after="0" w:line="360" w:lineRule="auto"/>
        <w:ind w:left="-284"/>
        <w:jc w:val="both"/>
        <w:rPr>
          <w:rFonts w:asciiTheme="majorBidi" w:hAnsiTheme="majorBidi" w:cstheme="majorBidi"/>
          <w:color w:val="000000"/>
          <w:sz w:val="28"/>
          <w:szCs w:val="28"/>
        </w:rPr>
      </w:pPr>
      <w:r w:rsidRPr="00682D51">
        <w:rPr>
          <w:rFonts w:asciiTheme="majorBidi" w:hAnsiTheme="majorBidi" w:cstheme="majorBidi"/>
          <w:color w:val="000000"/>
          <w:sz w:val="28"/>
          <w:szCs w:val="28"/>
        </w:rPr>
        <w:t>(2) Clones of B lymphocytes</w:t>
      </w:r>
    </w:p>
    <w:p w:rsidR="00996473" w:rsidRPr="00682D51" w:rsidRDefault="00996473" w:rsidP="008E333E">
      <w:pPr>
        <w:autoSpaceDE w:val="0"/>
        <w:autoSpaceDN w:val="0"/>
        <w:adjustRightInd w:val="0"/>
        <w:spacing w:after="0" w:line="360" w:lineRule="auto"/>
        <w:ind w:left="-284"/>
        <w:jc w:val="both"/>
        <w:rPr>
          <w:rFonts w:asciiTheme="majorBidi" w:hAnsiTheme="majorBidi" w:cstheme="majorBidi"/>
          <w:color w:val="000000"/>
          <w:sz w:val="28"/>
          <w:szCs w:val="28"/>
        </w:rPr>
      </w:pPr>
      <w:r w:rsidRPr="00682D51">
        <w:rPr>
          <w:rFonts w:asciiTheme="majorBidi" w:hAnsiTheme="majorBidi" w:cstheme="majorBidi"/>
          <w:color w:val="000000"/>
          <w:sz w:val="28"/>
          <w:szCs w:val="28"/>
        </w:rPr>
        <w:t>(3) Recognition of chemical configuration</w:t>
      </w:r>
    </w:p>
    <w:p w:rsidR="00996473" w:rsidRPr="00682D51" w:rsidRDefault="00996473" w:rsidP="008E333E">
      <w:pPr>
        <w:autoSpaceDE w:val="0"/>
        <w:autoSpaceDN w:val="0"/>
        <w:adjustRightInd w:val="0"/>
        <w:spacing w:after="0" w:line="360" w:lineRule="auto"/>
        <w:ind w:left="-284"/>
        <w:jc w:val="both"/>
        <w:rPr>
          <w:rFonts w:asciiTheme="majorBidi" w:hAnsiTheme="majorBidi" w:cstheme="majorBidi"/>
          <w:color w:val="000000"/>
          <w:sz w:val="28"/>
          <w:szCs w:val="28"/>
        </w:rPr>
      </w:pPr>
      <w:r w:rsidRPr="00682D51">
        <w:rPr>
          <w:rFonts w:asciiTheme="majorBidi" w:hAnsiTheme="majorBidi" w:cstheme="majorBidi"/>
          <w:color w:val="000000"/>
          <w:sz w:val="28"/>
          <w:szCs w:val="28"/>
        </w:rPr>
        <w:t>(4) Production of antibodies by plasma cells</w:t>
      </w:r>
    </w:p>
    <w:p w:rsidR="00996473" w:rsidRPr="00682D51" w:rsidRDefault="00996473" w:rsidP="008E333E">
      <w:pPr>
        <w:pStyle w:val="Default"/>
        <w:spacing w:line="360" w:lineRule="auto"/>
        <w:ind w:left="-284"/>
        <w:jc w:val="both"/>
        <w:rPr>
          <w:rFonts w:asciiTheme="majorBidi" w:hAnsiTheme="majorBidi" w:cstheme="majorBidi"/>
          <w:sz w:val="28"/>
          <w:szCs w:val="28"/>
        </w:rPr>
      </w:pPr>
      <w:r w:rsidRPr="00682D51">
        <w:rPr>
          <w:rFonts w:asciiTheme="majorBidi" w:hAnsiTheme="majorBidi" w:cstheme="majorBidi"/>
          <w:sz w:val="28"/>
          <w:szCs w:val="28"/>
        </w:rPr>
        <w:t>(5)Eradication of antigen</w:t>
      </w:r>
    </w:p>
    <w:p w:rsidR="00E41053" w:rsidRDefault="006E2F0C" w:rsidP="008E333E">
      <w:pPr>
        <w:pStyle w:val="Default"/>
        <w:spacing w:line="360" w:lineRule="auto"/>
        <w:ind w:left="-284"/>
        <w:jc w:val="both"/>
        <w:rPr>
          <w:rFonts w:asciiTheme="majorBidi" w:hAnsiTheme="majorBidi" w:cstheme="majorBidi"/>
          <w:sz w:val="28"/>
          <w:szCs w:val="28"/>
        </w:rPr>
      </w:pPr>
      <w:r w:rsidRPr="00682D51">
        <w:rPr>
          <w:rFonts w:asciiTheme="majorBidi" w:hAnsiTheme="majorBidi" w:cstheme="majorBidi"/>
          <w:sz w:val="28"/>
          <w:szCs w:val="28"/>
        </w:rPr>
        <w:t xml:space="preserve">B-lymphocyte recognize specific antigens that were processed by </w:t>
      </w:r>
      <w:r w:rsidR="008E333E">
        <w:rPr>
          <w:rFonts w:asciiTheme="majorBidi" w:hAnsiTheme="majorBidi" w:cstheme="majorBidi"/>
          <w:sz w:val="28"/>
          <w:szCs w:val="28"/>
        </w:rPr>
        <w:t>T</w:t>
      </w:r>
      <w:r w:rsidRPr="00682D51">
        <w:rPr>
          <w:rFonts w:asciiTheme="majorBidi" w:hAnsiTheme="majorBidi" w:cstheme="majorBidi"/>
          <w:sz w:val="28"/>
          <w:szCs w:val="28"/>
        </w:rPr>
        <w:t>-lymphocyte and macrophage. After recognition, B-cells multiply and differentiate to plasma cells and memory cells. Memory cells remain inactive until exposure to the same antigen later on. Once activated, memory cell differentiate to plasma cells that would start productions of immunoglobulins. Different immunoglobulins have different functions (IgA, IgE, IgM, IgG, IgD)</w:t>
      </w:r>
      <w:r w:rsidR="00E41053">
        <w:rPr>
          <w:rFonts w:asciiTheme="majorBidi" w:hAnsiTheme="majorBidi" w:cstheme="majorBidi"/>
          <w:sz w:val="28"/>
          <w:szCs w:val="28"/>
        </w:rPr>
        <w:t>.</w:t>
      </w:r>
    </w:p>
    <w:p w:rsidR="006E2F0C" w:rsidRPr="00682D51" w:rsidRDefault="006E2F0C" w:rsidP="008E333E">
      <w:pPr>
        <w:pStyle w:val="Default"/>
        <w:spacing w:line="360" w:lineRule="auto"/>
        <w:ind w:left="-284"/>
        <w:jc w:val="both"/>
        <w:rPr>
          <w:rFonts w:asciiTheme="majorBidi" w:hAnsiTheme="majorBidi" w:cstheme="majorBidi"/>
          <w:sz w:val="28"/>
          <w:szCs w:val="28"/>
        </w:rPr>
      </w:pPr>
      <w:r w:rsidRPr="00682D51">
        <w:rPr>
          <w:rFonts w:asciiTheme="majorBidi" w:hAnsiTheme="majorBidi" w:cstheme="majorBidi"/>
          <w:sz w:val="28"/>
          <w:szCs w:val="28"/>
        </w:rPr>
        <w:t xml:space="preserve">   </w:t>
      </w:r>
    </w:p>
    <w:p w:rsidR="002B7093" w:rsidRPr="001F5B81" w:rsidRDefault="002B7093" w:rsidP="008E333E">
      <w:pPr>
        <w:pStyle w:val="Pa1715"/>
        <w:numPr>
          <w:ilvl w:val="0"/>
          <w:numId w:val="6"/>
        </w:numPr>
        <w:spacing w:line="360" w:lineRule="auto"/>
        <w:ind w:left="-284" w:firstLine="0"/>
        <w:jc w:val="both"/>
        <w:rPr>
          <w:rFonts w:asciiTheme="majorBidi" w:hAnsiTheme="majorBidi" w:cstheme="majorBidi"/>
          <w:b/>
          <w:bCs/>
          <w:color w:val="000000"/>
          <w:sz w:val="28"/>
          <w:szCs w:val="28"/>
        </w:rPr>
      </w:pPr>
      <w:r w:rsidRPr="001F5B81">
        <w:rPr>
          <w:rFonts w:asciiTheme="majorBidi" w:hAnsiTheme="majorBidi" w:cstheme="majorBidi"/>
          <w:b/>
          <w:bCs/>
          <w:color w:val="000000"/>
          <w:sz w:val="28"/>
          <w:szCs w:val="28"/>
        </w:rPr>
        <w:t>Cellular immune</w:t>
      </w:r>
      <w:r w:rsidR="00996473" w:rsidRPr="001F5B81">
        <w:rPr>
          <w:rFonts w:asciiTheme="majorBidi" w:hAnsiTheme="majorBidi" w:cstheme="majorBidi"/>
          <w:b/>
          <w:bCs/>
          <w:color w:val="000000"/>
          <w:sz w:val="28"/>
          <w:szCs w:val="28"/>
        </w:rPr>
        <w:t xml:space="preserve">: </w:t>
      </w:r>
    </w:p>
    <w:p w:rsidR="00996473" w:rsidRPr="00682D51" w:rsidRDefault="00996473" w:rsidP="008E333E">
      <w:pPr>
        <w:autoSpaceDE w:val="0"/>
        <w:autoSpaceDN w:val="0"/>
        <w:adjustRightInd w:val="0"/>
        <w:spacing w:after="0" w:line="360" w:lineRule="auto"/>
        <w:ind w:left="-284"/>
        <w:jc w:val="both"/>
        <w:rPr>
          <w:rFonts w:asciiTheme="majorBidi" w:hAnsiTheme="majorBidi" w:cstheme="majorBidi"/>
          <w:color w:val="000000"/>
          <w:sz w:val="28"/>
          <w:szCs w:val="28"/>
        </w:rPr>
      </w:pPr>
      <w:r w:rsidRPr="00682D51">
        <w:rPr>
          <w:rFonts w:asciiTheme="majorBidi" w:hAnsiTheme="majorBidi" w:cstheme="majorBidi"/>
          <w:color w:val="000000"/>
          <w:sz w:val="28"/>
          <w:szCs w:val="28"/>
        </w:rPr>
        <w:t>(1) Protection against viral infection, tuberculosis, leprosy</w:t>
      </w:r>
    </w:p>
    <w:p w:rsidR="00996473" w:rsidRPr="00682D51" w:rsidRDefault="00996473" w:rsidP="008E333E">
      <w:pPr>
        <w:autoSpaceDE w:val="0"/>
        <w:autoSpaceDN w:val="0"/>
        <w:adjustRightInd w:val="0"/>
        <w:spacing w:after="0" w:line="360" w:lineRule="auto"/>
        <w:ind w:left="-284"/>
        <w:jc w:val="both"/>
        <w:rPr>
          <w:rFonts w:asciiTheme="majorBidi" w:hAnsiTheme="majorBidi" w:cstheme="majorBidi"/>
          <w:color w:val="000000"/>
          <w:sz w:val="28"/>
          <w:szCs w:val="28"/>
        </w:rPr>
      </w:pPr>
      <w:r w:rsidRPr="00682D51">
        <w:rPr>
          <w:rFonts w:asciiTheme="majorBidi" w:hAnsiTheme="majorBidi" w:cstheme="majorBidi"/>
          <w:color w:val="000000"/>
          <w:sz w:val="28"/>
          <w:szCs w:val="28"/>
        </w:rPr>
        <w:t>(2) Transplant rejection</w:t>
      </w:r>
    </w:p>
    <w:p w:rsidR="00996473" w:rsidRPr="00682D51" w:rsidRDefault="00996473" w:rsidP="008E333E">
      <w:pPr>
        <w:autoSpaceDE w:val="0"/>
        <w:autoSpaceDN w:val="0"/>
        <w:adjustRightInd w:val="0"/>
        <w:spacing w:after="0" w:line="360" w:lineRule="auto"/>
        <w:ind w:left="-284"/>
        <w:jc w:val="both"/>
        <w:rPr>
          <w:rFonts w:asciiTheme="majorBidi" w:hAnsiTheme="majorBidi" w:cstheme="majorBidi"/>
          <w:color w:val="000000"/>
          <w:sz w:val="28"/>
          <w:szCs w:val="28"/>
        </w:rPr>
      </w:pPr>
      <w:r w:rsidRPr="00682D51">
        <w:rPr>
          <w:rFonts w:asciiTheme="majorBidi" w:hAnsiTheme="majorBidi" w:cstheme="majorBidi"/>
          <w:color w:val="000000"/>
          <w:sz w:val="28"/>
          <w:szCs w:val="28"/>
        </w:rPr>
        <w:t>(3) Production of cytokines by T lymphocytes</w:t>
      </w:r>
    </w:p>
    <w:p w:rsidR="00996473" w:rsidRPr="00682D51" w:rsidRDefault="00996473" w:rsidP="008E333E">
      <w:pPr>
        <w:pStyle w:val="Default"/>
        <w:spacing w:line="360" w:lineRule="auto"/>
        <w:ind w:left="-284"/>
        <w:jc w:val="both"/>
        <w:rPr>
          <w:rFonts w:asciiTheme="majorBidi" w:hAnsiTheme="majorBidi" w:cstheme="majorBidi"/>
          <w:sz w:val="28"/>
          <w:szCs w:val="28"/>
        </w:rPr>
      </w:pPr>
      <w:r w:rsidRPr="00682D51">
        <w:rPr>
          <w:rFonts w:asciiTheme="majorBidi" w:hAnsiTheme="majorBidi" w:cstheme="majorBidi"/>
          <w:sz w:val="28"/>
          <w:szCs w:val="28"/>
        </w:rPr>
        <w:t>(4) Eradication of antigen</w:t>
      </w:r>
    </w:p>
    <w:p w:rsidR="006E2F0C" w:rsidRPr="00682D51" w:rsidRDefault="006E2F0C" w:rsidP="008E333E">
      <w:pPr>
        <w:pStyle w:val="Default"/>
        <w:spacing w:line="360" w:lineRule="auto"/>
        <w:ind w:left="-284"/>
        <w:jc w:val="both"/>
        <w:rPr>
          <w:rFonts w:asciiTheme="majorBidi" w:hAnsiTheme="majorBidi" w:cstheme="majorBidi"/>
          <w:sz w:val="28"/>
          <w:szCs w:val="28"/>
        </w:rPr>
      </w:pPr>
      <w:r w:rsidRPr="00682D51">
        <w:rPr>
          <w:rFonts w:asciiTheme="majorBidi" w:hAnsiTheme="majorBidi" w:cstheme="majorBidi"/>
          <w:sz w:val="28"/>
          <w:szCs w:val="28"/>
        </w:rPr>
        <w:t>In the cellular or delayed immune system, T lymphocytes play the central role. The primary function of this system is to recognize and eradi</w:t>
      </w:r>
      <w:r w:rsidRPr="00682D51">
        <w:rPr>
          <w:rFonts w:asciiTheme="majorBidi" w:hAnsiTheme="majorBidi" w:cstheme="majorBidi"/>
          <w:sz w:val="28"/>
          <w:szCs w:val="28"/>
        </w:rPr>
        <w:softHyphen/>
        <w:t>cate antigens that are fixed in tissues or within cells. This system is involved in protection against viruses, tubercu</w:t>
      </w:r>
      <w:r w:rsidRPr="00682D51">
        <w:rPr>
          <w:rFonts w:asciiTheme="majorBidi" w:hAnsiTheme="majorBidi" w:cstheme="majorBidi"/>
          <w:sz w:val="28"/>
          <w:szCs w:val="28"/>
        </w:rPr>
        <w:softHyphen/>
        <w:t>losis, and leprosy. Antibodies are not operative in the cell-mediated immune system. Effector T lymphocytes produce various cytokines that serve as active agents of this system.</w:t>
      </w:r>
    </w:p>
    <w:p w:rsidR="006E2F0C" w:rsidRPr="00682D51" w:rsidRDefault="006E2F0C" w:rsidP="008E333E">
      <w:pPr>
        <w:pStyle w:val="Default"/>
        <w:spacing w:line="360" w:lineRule="auto"/>
        <w:ind w:left="142"/>
        <w:jc w:val="both"/>
        <w:rPr>
          <w:rFonts w:asciiTheme="majorBidi" w:hAnsiTheme="majorBidi" w:cstheme="majorBidi"/>
          <w:sz w:val="28"/>
          <w:szCs w:val="28"/>
        </w:rPr>
      </w:pPr>
    </w:p>
    <w:p w:rsidR="006E2F0C" w:rsidRPr="00682D51" w:rsidRDefault="006E2F0C" w:rsidP="008E333E">
      <w:pPr>
        <w:pStyle w:val="Pa418"/>
        <w:spacing w:line="360" w:lineRule="auto"/>
        <w:ind w:left="-284"/>
        <w:jc w:val="both"/>
        <w:rPr>
          <w:rFonts w:asciiTheme="majorBidi" w:hAnsiTheme="majorBidi" w:cstheme="majorBidi"/>
          <w:color w:val="000000"/>
          <w:sz w:val="28"/>
          <w:szCs w:val="28"/>
        </w:rPr>
      </w:pPr>
      <w:r w:rsidRPr="00E41053">
        <w:rPr>
          <w:rFonts w:asciiTheme="majorBidi" w:hAnsiTheme="majorBidi" w:cstheme="majorBidi"/>
          <w:b/>
          <w:bCs/>
          <w:color w:val="000000"/>
          <w:sz w:val="28"/>
          <w:szCs w:val="28"/>
        </w:rPr>
        <w:lastRenderedPageBreak/>
        <w:t>Type I Hypersensitivity Reactions</w:t>
      </w:r>
      <w:r w:rsidR="00E41053">
        <w:rPr>
          <w:rFonts w:asciiTheme="majorBidi" w:hAnsiTheme="majorBidi" w:cstheme="majorBidi"/>
          <w:b/>
          <w:bCs/>
          <w:color w:val="000000"/>
          <w:sz w:val="28"/>
          <w:szCs w:val="28"/>
        </w:rPr>
        <w:t xml:space="preserve">: </w:t>
      </w:r>
      <w:r w:rsidRPr="00E41053">
        <w:rPr>
          <w:rFonts w:asciiTheme="majorBidi" w:hAnsiTheme="majorBidi" w:cstheme="majorBidi"/>
          <w:color w:val="000000"/>
          <w:sz w:val="28"/>
          <w:szCs w:val="28"/>
        </w:rPr>
        <w:t>Type</w:t>
      </w:r>
      <w:r w:rsidRPr="00682D51">
        <w:rPr>
          <w:rFonts w:asciiTheme="majorBidi" w:hAnsiTheme="majorBidi" w:cstheme="majorBidi"/>
          <w:color w:val="000000"/>
          <w:sz w:val="28"/>
          <w:szCs w:val="28"/>
        </w:rPr>
        <w:t xml:space="preserve"> I hypersen</w:t>
      </w:r>
      <w:r w:rsidRPr="00682D51">
        <w:rPr>
          <w:rFonts w:asciiTheme="majorBidi" w:hAnsiTheme="majorBidi" w:cstheme="majorBidi"/>
          <w:color w:val="000000"/>
          <w:sz w:val="28"/>
          <w:szCs w:val="28"/>
        </w:rPr>
        <w:softHyphen/>
        <w:t>sitivity reactions commonly are caused by food sub</w:t>
      </w:r>
      <w:r w:rsidRPr="00682D51">
        <w:rPr>
          <w:rFonts w:asciiTheme="majorBidi" w:hAnsiTheme="majorBidi" w:cstheme="majorBidi"/>
          <w:color w:val="000000"/>
          <w:sz w:val="28"/>
          <w:szCs w:val="28"/>
        </w:rPr>
        <w:softHyphen/>
        <w:t xml:space="preserve">stances (e.g., shellfish, nuts, eggs, </w:t>
      </w:r>
      <w:r w:rsidR="006B39FA" w:rsidRPr="00682D51">
        <w:rPr>
          <w:rFonts w:asciiTheme="majorBidi" w:hAnsiTheme="majorBidi" w:cstheme="majorBidi"/>
          <w:color w:val="000000"/>
          <w:sz w:val="28"/>
          <w:szCs w:val="28"/>
        </w:rPr>
        <w:t>and milk</w:t>
      </w:r>
      <w:r w:rsidRPr="00682D51">
        <w:rPr>
          <w:rFonts w:asciiTheme="majorBidi" w:hAnsiTheme="majorBidi" w:cstheme="majorBidi"/>
          <w:color w:val="000000"/>
          <w:sz w:val="28"/>
          <w:szCs w:val="28"/>
        </w:rPr>
        <w:t>), antibiotics, and insect bites (e.g., bee stings). They are related to the humoral immune system and usually occur soon after second contact with an antigen; however, many people have repeated contacts with a specific drug or material</w:t>
      </w:r>
      <w:r w:rsidRPr="00682D51">
        <w:rPr>
          <w:rFonts w:asciiTheme="majorBidi" w:hAnsiTheme="majorBidi" w:cstheme="majorBidi"/>
          <w:sz w:val="28"/>
          <w:szCs w:val="28"/>
        </w:rPr>
        <w:t xml:space="preserve"> </w:t>
      </w:r>
      <w:r w:rsidRPr="00682D51">
        <w:rPr>
          <w:rFonts w:asciiTheme="majorBidi" w:hAnsiTheme="majorBidi" w:cstheme="majorBidi"/>
          <w:color w:val="000000"/>
          <w:sz w:val="28"/>
          <w:szCs w:val="28"/>
        </w:rPr>
        <w:t>before they become a</w:t>
      </w:r>
      <w:r w:rsidR="00682D51">
        <w:rPr>
          <w:rFonts w:asciiTheme="majorBidi" w:hAnsiTheme="majorBidi" w:cstheme="majorBidi"/>
          <w:color w:val="000000"/>
          <w:sz w:val="28"/>
          <w:szCs w:val="28"/>
        </w:rPr>
        <w:t xml:space="preserve">llergic to it. </w:t>
      </w:r>
      <w:r w:rsidR="00E41053">
        <w:rPr>
          <w:rFonts w:asciiTheme="majorBidi" w:hAnsiTheme="majorBidi" w:cstheme="majorBidi"/>
          <w:color w:val="000000"/>
          <w:sz w:val="28"/>
          <w:szCs w:val="28"/>
        </w:rPr>
        <w:t>D</w:t>
      </w:r>
      <w:r w:rsidRPr="00682D51">
        <w:rPr>
          <w:rFonts w:asciiTheme="majorBidi" w:hAnsiTheme="majorBidi" w:cstheme="majorBidi"/>
          <w:color w:val="000000"/>
          <w:sz w:val="28"/>
          <w:szCs w:val="28"/>
        </w:rPr>
        <w:t>if</w:t>
      </w:r>
      <w:r w:rsidRPr="00682D51">
        <w:rPr>
          <w:rFonts w:asciiTheme="majorBidi" w:hAnsiTheme="majorBidi" w:cstheme="majorBidi"/>
          <w:color w:val="000000"/>
          <w:sz w:val="28"/>
          <w:szCs w:val="28"/>
        </w:rPr>
        <w:softHyphen/>
        <w:t xml:space="preserve">ferent types of type I hypersensitivity reactions </w:t>
      </w:r>
      <w:r w:rsidR="00682D51">
        <w:rPr>
          <w:rFonts w:asciiTheme="majorBidi" w:hAnsiTheme="majorBidi" w:cstheme="majorBidi"/>
          <w:color w:val="000000"/>
          <w:sz w:val="28"/>
          <w:szCs w:val="28"/>
        </w:rPr>
        <w:t>could occur:</w:t>
      </w:r>
      <w:r w:rsidRPr="00682D51">
        <w:rPr>
          <w:rFonts w:asciiTheme="majorBidi" w:hAnsiTheme="majorBidi" w:cstheme="majorBidi"/>
          <w:color w:val="000000"/>
          <w:sz w:val="28"/>
          <w:szCs w:val="28"/>
        </w:rPr>
        <w:t xml:space="preserve"> </w:t>
      </w:r>
    </w:p>
    <w:p w:rsidR="006E2F0C" w:rsidRPr="00682D51" w:rsidRDefault="006E2F0C" w:rsidP="008E333E">
      <w:pPr>
        <w:pStyle w:val="Pa418"/>
        <w:numPr>
          <w:ilvl w:val="0"/>
          <w:numId w:val="19"/>
        </w:numPr>
        <w:tabs>
          <w:tab w:val="right" w:pos="142"/>
        </w:tabs>
        <w:spacing w:line="360" w:lineRule="auto"/>
        <w:ind w:left="0" w:firstLine="0"/>
        <w:jc w:val="both"/>
        <w:rPr>
          <w:rFonts w:asciiTheme="majorBidi" w:hAnsiTheme="majorBidi" w:cstheme="majorBidi"/>
          <w:color w:val="000000"/>
          <w:sz w:val="28"/>
          <w:szCs w:val="28"/>
        </w:rPr>
      </w:pPr>
      <w:r w:rsidRPr="00E41053">
        <w:rPr>
          <w:rFonts w:asciiTheme="majorBidi" w:hAnsiTheme="majorBidi" w:cstheme="majorBidi"/>
          <w:b/>
          <w:bCs/>
          <w:color w:val="000000"/>
          <w:sz w:val="28"/>
          <w:szCs w:val="28"/>
        </w:rPr>
        <w:t>Anaphylaxis</w:t>
      </w:r>
      <w:r w:rsidRPr="00682D51">
        <w:rPr>
          <w:rFonts w:asciiTheme="majorBidi" w:hAnsiTheme="majorBidi" w:cstheme="majorBidi"/>
          <w:i/>
          <w:iCs/>
          <w:color w:val="000000"/>
          <w:sz w:val="28"/>
          <w:szCs w:val="28"/>
        </w:rPr>
        <w:t xml:space="preserve"> </w:t>
      </w:r>
      <w:r w:rsidRPr="00682D51">
        <w:rPr>
          <w:rFonts w:asciiTheme="majorBidi" w:hAnsiTheme="majorBidi" w:cstheme="majorBidi"/>
          <w:color w:val="000000"/>
          <w:sz w:val="28"/>
          <w:szCs w:val="28"/>
        </w:rPr>
        <w:t>is an acute reaction involving the smooth muscle of the bronchi in which antigen–IgE antibody complexes form on the surface of mast cells which causes sudden histamine release from these cells. The release of histamine, as well as other vasoactive mediators, leads</w:t>
      </w:r>
      <w:r w:rsidRPr="00682D51">
        <w:rPr>
          <w:rFonts w:asciiTheme="majorBidi" w:hAnsiTheme="majorBidi" w:cstheme="majorBidi"/>
          <w:sz w:val="28"/>
          <w:szCs w:val="28"/>
        </w:rPr>
        <w:t xml:space="preserve"> </w:t>
      </w:r>
      <w:r w:rsidRPr="00682D51">
        <w:rPr>
          <w:rFonts w:asciiTheme="majorBidi" w:hAnsiTheme="majorBidi" w:cstheme="majorBidi"/>
          <w:color w:val="000000"/>
          <w:sz w:val="28"/>
          <w:szCs w:val="28"/>
        </w:rPr>
        <w:t>to smooth muscle contraction and increased vascular permeability. The potential end result is acute respiratory compromise and cardiovascular collapse.</w:t>
      </w:r>
    </w:p>
    <w:p w:rsidR="006E2F0C" w:rsidRPr="00682D51" w:rsidRDefault="006E2F0C" w:rsidP="008E333E">
      <w:pPr>
        <w:pStyle w:val="Pa418"/>
        <w:numPr>
          <w:ilvl w:val="0"/>
          <w:numId w:val="19"/>
        </w:numPr>
        <w:tabs>
          <w:tab w:val="right" w:pos="142"/>
        </w:tabs>
        <w:spacing w:line="360" w:lineRule="auto"/>
        <w:ind w:left="0" w:firstLine="0"/>
        <w:jc w:val="both"/>
        <w:rPr>
          <w:rFonts w:asciiTheme="majorBidi" w:hAnsiTheme="majorBidi" w:cstheme="majorBidi"/>
          <w:color w:val="000000"/>
          <w:sz w:val="28"/>
          <w:szCs w:val="28"/>
        </w:rPr>
      </w:pPr>
      <w:r w:rsidRPr="00E41053">
        <w:rPr>
          <w:rFonts w:asciiTheme="majorBidi" w:hAnsiTheme="majorBidi" w:cstheme="majorBidi"/>
          <w:b/>
          <w:bCs/>
          <w:color w:val="000000"/>
          <w:sz w:val="28"/>
          <w:szCs w:val="28"/>
        </w:rPr>
        <w:t>Atopy</w:t>
      </w:r>
      <w:r w:rsidRPr="00682D51">
        <w:rPr>
          <w:rFonts w:asciiTheme="majorBidi" w:hAnsiTheme="majorBidi" w:cstheme="majorBidi"/>
          <w:i/>
          <w:iCs/>
          <w:color w:val="000000"/>
          <w:sz w:val="28"/>
          <w:szCs w:val="28"/>
        </w:rPr>
        <w:t xml:space="preserve"> </w:t>
      </w:r>
      <w:r w:rsidRPr="00682D51">
        <w:rPr>
          <w:rFonts w:asciiTheme="majorBidi" w:hAnsiTheme="majorBidi" w:cstheme="majorBidi"/>
          <w:color w:val="000000"/>
          <w:sz w:val="28"/>
          <w:szCs w:val="28"/>
        </w:rPr>
        <w:t xml:space="preserve">is a hypersensitivity state that is influenced by hereditary factors. Hay fever, asthma, urticaria, and angioedema are examples of atopic reactions. Lesions most commonly associated with atopic reactions include </w:t>
      </w:r>
      <w:r w:rsidRPr="00E41053">
        <w:rPr>
          <w:rFonts w:asciiTheme="majorBidi" w:hAnsiTheme="majorBidi" w:cstheme="majorBidi"/>
          <w:b/>
          <w:bCs/>
          <w:color w:val="000000"/>
          <w:sz w:val="28"/>
          <w:szCs w:val="28"/>
        </w:rPr>
        <w:t>urticaria</w:t>
      </w:r>
      <w:r w:rsidRPr="00682D51">
        <w:rPr>
          <w:rFonts w:asciiTheme="majorBidi" w:hAnsiTheme="majorBidi" w:cstheme="majorBidi"/>
          <w:i/>
          <w:iCs/>
          <w:color w:val="000000"/>
          <w:sz w:val="28"/>
          <w:szCs w:val="28"/>
        </w:rPr>
        <w:t xml:space="preserve">, </w:t>
      </w:r>
      <w:r w:rsidRPr="00682D51">
        <w:rPr>
          <w:rFonts w:asciiTheme="majorBidi" w:hAnsiTheme="majorBidi" w:cstheme="majorBidi"/>
          <w:color w:val="000000"/>
          <w:sz w:val="28"/>
          <w:szCs w:val="28"/>
        </w:rPr>
        <w:t xml:space="preserve">which is a superficial lesion of the skin, and </w:t>
      </w:r>
      <w:r w:rsidRPr="00E41053">
        <w:rPr>
          <w:rFonts w:asciiTheme="majorBidi" w:hAnsiTheme="majorBidi" w:cstheme="majorBidi"/>
          <w:b/>
          <w:bCs/>
          <w:color w:val="000000"/>
          <w:sz w:val="28"/>
          <w:szCs w:val="28"/>
        </w:rPr>
        <w:t>angioedema</w:t>
      </w:r>
      <w:r w:rsidRPr="00682D51">
        <w:rPr>
          <w:rFonts w:asciiTheme="majorBidi" w:hAnsiTheme="majorBidi" w:cstheme="majorBidi"/>
          <w:i/>
          <w:iCs/>
          <w:color w:val="000000"/>
          <w:sz w:val="28"/>
          <w:szCs w:val="28"/>
        </w:rPr>
        <w:t xml:space="preserve">, </w:t>
      </w:r>
      <w:r w:rsidRPr="00682D51">
        <w:rPr>
          <w:rFonts w:asciiTheme="majorBidi" w:hAnsiTheme="majorBidi" w:cstheme="majorBidi"/>
          <w:color w:val="000000"/>
          <w:sz w:val="28"/>
          <w:szCs w:val="28"/>
        </w:rPr>
        <w:t>which is a lesion that occurs in the deep dermis or subcutaneous tissues and often involves diffuse enlargement of the lips, infraorbital tissues, larynx, or tongue. In true allergic reactions, these lesions result from the effects of antigens and their antibodies on mast cells in various locations in the body. As is typical for type I hypersensitivity, the antigen–antibody complex causes the release of mediators (histamine) from mast cells. These mediators then produce an increase in the permeability of adjacent vascular structures, resulting in loss of intravascular fluid into surrounding tissue spaces—seen clinically as urticaria, angioedema, and secretions associated with hay fever.</w:t>
      </w:r>
    </w:p>
    <w:p w:rsidR="006E2F0C" w:rsidRPr="00682D51" w:rsidRDefault="006E2F0C" w:rsidP="00B20DFA">
      <w:pPr>
        <w:pStyle w:val="Default"/>
        <w:spacing w:line="360" w:lineRule="auto"/>
        <w:jc w:val="both"/>
        <w:rPr>
          <w:rFonts w:asciiTheme="majorBidi" w:hAnsiTheme="majorBidi" w:cstheme="majorBidi"/>
          <w:sz w:val="28"/>
          <w:szCs w:val="28"/>
        </w:rPr>
      </w:pPr>
      <w:r w:rsidRPr="006B39FA">
        <w:rPr>
          <w:rFonts w:asciiTheme="majorBidi" w:hAnsiTheme="majorBidi" w:cstheme="majorBidi"/>
          <w:b/>
          <w:bCs/>
          <w:sz w:val="28"/>
          <w:szCs w:val="28"/>
        </w:rPr>
        <w:t>Type II Hypersensitivity Reactions</w:t>
      </w:r>
      <w:r w:rsidRPr="00682D51">
        <w:rPr>
          <w:rFonts w:asciiTheme="majorBidi" w:hAnsiTheme="majorBidi" w:cstheme="majorBidi"/>
          <w:b/>
          <w:bCs/>
          <w:i/>
          <w:iCs/>
          <w:sz w:val="28"/>
          <w:szCs w:val="28"/>
        </w:rPr>
        <w:t xml:space="preserve">. </w:t>
      </w:r>
      <w:r w:rsidRPr="00682D51">
        <w:rPr>
          <w:rFonts w:asciiTheme="majorBidi" w:hAnsiTheme="majorBidi" w:cstheme="majorBidi"/>
          <w:sz w:val="28"/>
          <w:szCs w:val="28"/>
        </w:rPr>
        <w:t>The key ele</w:t>
      </w:r>
      <w:r w:rsidRPr="00682D51">
        <w:rPr>
          <w:rFonts w:asciiTheme="majorBidi" w:hAnsiTheme="majorBidi" w:cstheme="majorBidi"/>
          <w:sz w:val="28"/>
          <w:szCs w:val="28"/>
        </w:rPr>
        <w:softHyphen/>
        <w:t xml:space="preserve">ments involved in type II hypersensitivity are shown in Box 19-9. These reactions are IgG-or IgM-mediated. </w:t>
      </w:r>
      <w:r w:rsidRPr="00682D51">
        <w:rPr>
          <w:rFonts w:asciiTheme="majorBidi" w:hAnsiTheme="majorBidi" w:cstheme="majorBidi"/>
          <w:sz w:val="28"/>
          <w:szCs w:val="28"/>
        </w:rPr>
        <w:lastRenderedPageBreak/>
        <w:t>The classic example of type II (cytotoxic) hypersensitiv</w:t>
      </w:r>
      <w:r w:rsidRPr="00682D51">
        <w:rPr>
          <w:rFonts w:asciiTheme="majorBidi" w:hAnsiTheme="majorBidi" w:cstheme="majorBidi"/>
          <w:sz w:val="28"/>
          <w:szCs w:val="28"/>
        </w:rPr>
        <w:softHyphen/>
        <w:t>ity is transfusion reaction caused by mismatched blood.</w:t>
      </w:r>
    </w:p>
    <w:p w:rsidR="00682D51" w:rsidRPr="00682D51" w:rsidRDefault="00682D51" w:rsidP="00B20DFA">
      <w:pPr>
        <w:pStyle w:val="Default"/>
        <w:spacing w:line="360" w:lineRule="auto"/>
        <w:jc w:val="both"/>
        <w:rPr>
          <w:rFonts w:asciiTheme="majorBidi" w:hAnsiTheme="majorBidi" w:cstheme="majorBidi"/>
          <w:sz w:val="28"/>
          <w:szCs w:val="28"/>
        </w:rPr>
      </w:pPr>
      <w:r w:rsidRPr="006B39FA">
        <w:rPr>
          <w:rFonts w:asciiTheme="majorBidi" w:hAnsiTheme="majorBidi" w:cstheme="majorBidi"/>
          <w:b/>
          <w:bCs/>
          <w:sz w:val="28"/>
          <w:szCs w:val="28"/>
        </w:rPr>
        <w:t>Type III Hypersensitivity Reactions</w:t>
      </w:r>
      <w:r w:rsidRPr="00682D51">
        <w:rPr>
          <w:rFonts w:asciiTheme="majorBidi" w:hAnsiTheme="majorBidi" w:cstheme="majorBidi"/>
          <w:b/>
          <w:bCs/>
          <w:i/>
          <w:iCs/>
          <w:sz w:val="28"/>
          <w:szCs w:val="28"/>
        </w:rPr>
        <w:t xml:space="preserve"> </w:t>
      </w:r>
      <w:r w:rsidRPr="00682D51">
        <w:rPr>
          <w:rFonts w:asciiTheme="majorBidi" w:hAnsiTheme="majorBidi" w:cstheme="majorBidi"/>
          <w:sz w:val="28"/>
          <w:szCs w:val="28"/>
        </w:rPr>
        <w:t xml:space="preserve">These reactions take place in blood vessels and involve soluble immune complexes. They constitute what is referred to as </w:t>
      </w:r>
      <w:r w:rsidRPr="00682D51">
        <w:rPr>
          <w:rFonts w:asciiTheme="majorBidi" w:hAnsiTheme="majorBidi" w:cstheme="majorBidi"/>
          <w:i/>
          <w:iCs/>
          <w:sz w:val="28"/>
          <w:szCs w:val="28"/>
        </w:rPr>
        <w:t xml:space="preserve">immune complex–mediated hypersensitivity. </w:t>
      </w:r>
      <w:r w:rsidRPr="00682D51">
        <w:rPr>
          <w:rFonts w:asciiTheme="majorBidi" w:hAnsiTheme="majorBidi" w:cstheme="majorBidi"/>
          <w:sz w:val="28"/>
          <w:szCs w:val="28"/>
        </w:rPr>
        <w:t>Their key feature is vasculitis. Clinical examples include systemic lupus ery</w:t>
      </w:r>
      <w:r w:rsidRPr="00682D51">
        <w:rPr>
          <w:rFonts w:asciiTheme="majorBidi" w:hAnsiTheme="majorBidi" w:cstheme="majorBidi"/>
          <w:sz w:val="28"/>
          <w:szCs w:val="28"/>
        </w:rPr>
        <w:softHyphen/>
        <w:t>thematosus and streptococcal glomerulonephritis.</w:t>
      </w:r>
    </w:p>
    <w:p w:rsidR="00D85849" w:rsidRDefault="00682D51" w:rsidP="00B20DFA">
      <w:pPr>
        <w:pStyle w:val="Pa418"/>
        <w:spacing w:line="360" w:lineRule="auto"/>
        <w:jc w:val="both"/>
        <w:rPr>
          <w:rFonts w:asciiTheme="majorBidi" w:hAnsiTheme="majorBidi" w:cstheme="majorBidi"/>
          <w:color w:val="000000"/>
          <w:sz w:val="28"/>
          <w:szCs w:val="28"/>
        </w:rPr>
      </w:pPr>
      <w:r w:rsidRPr="006B39FA">
        <w:rPr>
          <w:rFonts w:asciiTheme="majorBidi" w:hAnsiTheme="majorBidi" w:cstheme="majorBidi"/>
          <w:b/>
          <w:bCs/>
          <w:color w:val="000000"/>
          <w:sz w:val="28"/>
          <w:szCs w:val="28"/>
        </w:rPr>
        <w:t>Type IV Hypersensitivity Reactions</w:t>
      </w:r>
      <w:r w:rsidRPr="00682D51">
        <w:rPr>
          <w:rFonts w:asciiTheme="majorBidi" w:hAnsiTheme="majorBidi" w:cstheme="majorBidi"/>
          <w:b/>
          <w:bCs/>
          <w:i/>
          <w:iCs/>
          <w:color w:val="000000"/>
          <w:sz w:val="28"/>
          <w:szCs w:val="28"/>
        </w:rPr>
        <w:t xml:space="preserve"> </w:t>
      </w:r>
    </w:p>
    <w:p w:rsidR="00D85849" w:rsidRDefault="00682D51" w:rsidP="008E333E">
      <w:pPr>
        <w:pStyle w:val="Pa418"/>
        <w:numPr>
          <w:ilvl w:val="0"/>
          <w:numId w:val="21"/>
        </w:numPr>
        <w:tabs>
          <w:tab w:val="right" w:pos="142"/>
        </w:tabs>
        <w:spacing w:line="360" w:lineRule="auto"/>
        <w:ind w:left="0" w:firstLine="0"/>
        <w:jc w:val="both"/>
        <w:rPr>
          <w:rFonts w:asciiTheme="majorBidi" w:hAnsiTheme="majorBidi" w:cstheme="majorBidi"/>
          <w:color w:val="000000"/>
          <w:sz w:val="28"/>
          <w:szCs w:val="28"/>
        </w:rPr>
      </w:pPr>
      <w:r w:rsidRPr="00682D51">
        <w:rPr>
          <w:rFonts w:asciiTheme="majorBidi" w:hAnsiTheme="majorBidi" w:cstheme="majorBidi"/>
          <w:color w:val="000000"/>
          <w:sz w:val="28"/>
          <w:szCs w:val="28"/>
        </w:rPr>
        <w:t>Type IV hyper</w:t>
      </w:r>
      <w:r w:rsidRPr="00682D51">
        <w:rPr>
          <w:rFonts w:asciiTheme="majorBidi" w:hAnsiTheme="majorBidi" w:cstheme="majorBidi"/>
          <w:color w:val="000000"/>
          <w:sz w:val="28"/>
          <w:szCs w:val="28"/>
        </w:rPr>
        <w:softHyphen/>
        <w:t>sensitivity reactions, which involve the cellular immune system, include infectious contact dermatitis, transplant rejection, and graft-versus-</w:t>
      </w:r>
      <w:r>
        <w:rPr>
          <w:rFonts w:asciiTheme="majorBidi" w:hAnsiTheme="majorBidi" w:cstheme="majorBidi"/>
          <w:color w:val="000000"/>
          <w:sz w:val="28"/>
          <w:szCs w:val="28"/>
        </w:rPr>
        <w:t xml:space="preserve">host disease. </w:t>
      </w:r>
      <w:r w:rsidRPr="00682D51">
        <w:rPr>
          <w:rFonts w:asciiTheme="majorBidi" w:hAnsiTheme="majorBidi" w:cstheme="majorBidi"/>
          <w:color w:val="000000"/>
          <w:sz w:val="28"/>
          <w:szCs w:val="28"/>
        </w:rPr>
        <w:t>Events in type IV hypersensitivity (contact dermatitis),</w:t>
      </w:r>
      <w:r w:rsidRPr="00682D51">
        <w:rPr>
          <w:rFonts w:asciiTheme="majorBidi" w:hAnsiTheme="majorBidi" w:cstheme="majorBidi"/>
          <w:sz w:val="28"/>
          <w:szCs w:val="28"/>
        </w:rPr>
        <w:t xml:space="preserve"> </w:t>
      </w:r>
      <w:r w:rsidRPr="00682D51">
        <w:rPr>
          <w:rFonts w:asciiTheme="majorBidi" w:hAnsiTheme="majorBidi" w:cstheme="majorBidi"/>
          <w:color w:val="000000"/>
          <w:sz w:val="28"/>
          <w:szCs w:val="28"/>
        </w:rPr>
        <w:t>which may involve dendritic cells and Langerhans cells, present the antigen to undifferentiated T lymphocytes. Some of the more common antigens that cause contact dermatitis include metal jewelry, perfumes, rubber prod</w:t>
      </w:r>
      <w:r w:rsidRPr="00682D51">
        <w:rPr>
          <w:rFonts w:asciiTheme="majorBidi" w:hAnsiTheme="majorBidi" w:cstheme="majorBidi"/>
          <w:color w:val="000000"/>
          <w:sz w:val="28"/>
          <w:szCs w:val="28"/>
        </w:rPr>
        <w:softHyphen/>
        <w:t xml:space="preserve">ucts, chemicals such as formaldehyde, and medicines such as topical anesthetics. </w:t>
      </w:r>
    </w:p>
    <w:p w:rsidR="00D85849" w:rsidRDefault="00682D51" w:rsidP="008E333E">
      <w:pPr>
        <w:pStyle w:val="Pa418"/>
        <w:numPr>
          <w:ilvl w:val="0"/>
          <w:numId w:val="21"/>
        </w:numPr>
        <w:tabs>
          <w:tab w:val="right" w:pos="142"/>
        </w:tabs>
        <w:spacing w:line="360" w:lineRule="auto"/>
        <w:ind w:left="0" w:firstLine="0"/>
        <w:jc w:val="both"/>
        <w:rPr>
          <w:rFonts w:asciiTheme="majorBidi" w:hAnsiTheme="majorBidi" w:cstheme="majorBidi"/>
          <w:color w:val="000000"/>
          <w:sz w:val="28"/>
          <w:szCs w:val="28"/>
        </w:rPr>
      </w:pPr>
      <w:r w:rsidRPr="00682D51">
        <w:rPr>
          <w:rFonts w:asciiTheme="majorBidi" w:hAnsiTheme="majorBidi" w:cstheme="majorBidi"/>
          <w:color w:val="000000"/>
          <w:sz w:val="28"/>
          <w:szCs w:val="28"/>
        </w:rPr>
        <w:t>Type IV hypersensitivity reac</w:t>
      </w:r>
      <w:r w:rsidRPr="00682D51">
        <w:rPr>
          <w:rFonts w:asciiTheme="majorBidi" w:hAnsiTheme="majorBidi" w:cstheme="majorBidi"/>
          <w:color w:val="000000"/>
          <w:sz w:val="28"/>
          <w:szCs w:val="28"/>
        </w:rPr>
        <w:softHyphen/>
        <w:t>tions usually are delayed and appear about 48 to 72 hours after contact has been made with the antigen.</w:t>
      </w:r>
    </w:p>
    <w:p w:rsidR="00682D51" w:rsidRPr="00682D51" w:rsidRDefault="00682D51" w:rsidP="008E333E">
      <w:pPr>
        <w:pStyle w:val="Pa418"/>
        <w:numPr>
          <w:ilvl w:val="0"/>
          <w:numId w:val="20"/>
        </w:numPr>
        <w:tabs>
          <w:tab w:val="right" w:pos="142"/>
        </w:tabs>
        <w:spacing w:line="360" w:lineRule="auto"/>
        <w:ind w:left="0" w:firstLine="0"/>
        <w:jc w:val="both"/>
        <w:rPr>
          <w:rFonts w:asciiTheme="majorBidi" w:hAnsiTheme="majorBidi" w:cstheme="majorBidi"/>
          <w:color w:val="000000"/>
          <w:sz w:val="28"/>
          <w:szCs w:val="28"/>
        </w:rPr>
      </w:pPr>
      <w:r w:rsidRPr="00682D51">
        <w:rPr>
          <w:rFonts w:asciiTheme="majorBidi" w:hAnsiTheme="majorBidi" w:cstheme="majorBidi"/>
          <w:color w:val="000000"/>
          <w:sz w:val="28"/>
          <w:szCs w:val="28"/>
        </w:rPr>
        <w:t>Infectious-type allergic reactions are exemplified by the tuberculin skin test, in which a person who has previ</w:t>
      </w:r>
      <w:r w:rsidRPr="00682D51">
        <w:rPr>
          <w:rFonts w:asciiTheme="majorBidi" w:hAnsiTheme="majorBidi" w:cstheme="majorBidi"/>
          <w:color w:val="000000"/>
          <w:sz w:val="28"/>
          <w:szCs w:val="28"/>
        </w:rPr>
        <w:softHyphen/>
        <w:t xml:space="preserve">ously been exposed to </w:t>
      </w:r>
      <w:r w:rsidRPr="00682D51">
        <w:rPr>
          <w:rFonts w:asciiTheme="majorBidi" w:hAnsiTheme="majorBidi" w:cstheme="majorBidi"/>
          <w:i/>
          <w:iCs/>
          <w:color w:val="000000"/>
          <w:sz w:val="28"/>
          <w:szCs w:val="28"/>
        </w:rPr>
        <w:t xml:space="preserve">Mycobacterium tuberculosis </w:t>
      </w:r>
      <w:r w:rsidRPr="00682D51">
        <w:rPr>
          <w:rFonts w:asciiTheme="majorBidi" w:hAnsiTheme="majorBidi" w:cstheme="majorBidi"/>
          <w:color w:val="000000"/>
          <w:sz w:val="28"/>
          <w:szCs w:val="28"/>
        </w:rPr>
        <w:t xml:space="preserve">develops a delayed response, usually within 48 to 72 hours after a second exposure to components of the bacteria. This response is characterized by induration, erythema, swelling, and sometimes ulceration at the site of injection. </w:t>
      </w:r>
    </w:p>
    <w:p w:rsidR="00682D51" w:rsidRPr="00682D51" w:rsidRDefault="00682D51" w:rsidP="008E333E">
      <w:pPr>
        <w:pStyle w:val="Pa418"/>
        <w:numPr>
          <w:ilvl w:val="0"/>
          <w:numId w:val="20"/>
        </w:numPr>
        <w:tabs>
          <w:tab w:val="right" w:pos="142"/>
        </w:tabs>
        <w:spacing w:line="360" w:lineRule="auto"/>
        <w:ind w:left="0" w:firstLine="0"/>
        <w:jc w:val="both"/>
        <w:rPr>
          <w:rFonts w:asciiTheme="majorBidi" w:hAnsiTheme="majorBidi" w:cstheme="majorBidi"/>
          <w:color w:val="000000"/>
          <w:sz w:val="28"/>
          <w:szCs w:val="28"/>
        </w:rPr>
      </w:pPr>
      <w:r w:rsidRPr="00D85849">
        <w:rPr>
          <w:rFonts w:asciiTheme="majorBidi" w:hAnsiTheme="majorBidi" w:cstheme="majorBidi"/>
          <w:b/>
          <w:bCs/>
          <w:color w:val="000000"/>
          <w:sz w:val="28"/>
          <w:szCs w:val="28"/>
        </w:rPr>
        <w:t>Contact allergy</w:t>
      </w:r>
      <w:r w:rsidRPr="00682D51">
        <w:rPr>
          <w:rFonts w:asciiTheme="majorBidi" w:hAnsiTheme="majorBidi" w:cstheme="majorBidi"/>
          <w:color w:val="000000"/>
          <w:sz w:val="28"/>
          <w:szCs w:val="28"/>
        </w:rPr>
        <w:t xml:space="preserve"> occurs when a substance of low molecular weight that is not antigenic by itself comes in contact with a tissue component (primarily a protein) and forms an antigenic complex. This small molecule is called a </w:t>
      </w:r>
      <w:r w:rsidRPr="00D85849">
        <w:rPr>
          <w:rFonts w:asciiTheme="majorBidi" w:hAnsiTheme="majorBidi" w:cstheme="majorBidi"/>
          <w:b/>
          <w:bCs/>
          <w:color w:val="000000"/>
          <w:sz w:val="28"/>
          <w:szCs w:val="28"/>
        </w:rPr>
        <w:t>hapten</w:t>
      </w:r>
      <w:r w:rsidRPr="00682D51">
        <w:rPr>
          <w:rFonts w:asciiTheme="majorBidi" w:hAnsiTheme="majorBidi" w:cstheme="majorBidi"/>
          <w:i/>
          <w:iCs/>
          <w:color w:val="000000"/>
          <w:sz w:val="28"/>
          <w:szCs w:val="28"/>
        </w:rPr>
        <w:t xml:space="preserve"> </w:t>
      </w:r>
      <w:r w:rsidRPr="00682D51">
        <w:rPr>
          <w:rFonts w:asciiTheme="majorBidi" w:hAnsiTheme="majorBidi" w:cstheme="majorBidi"/>
          <w:color w:val="000000"/>
          <w:sz w:val="28"/>
          <w:szCs w:val="28"/>
        </w:rPr>
        <w:t>(or one half of an antigen), and the result</w:t>
      </w:r>
      <w:r w:rsidRPr="00682D51">
        <w:rPr>
          <w:rFonts w:asciiTheme="majorBidi" w:hAnsiTheme="majorBidi" w:cstheme="majorBidi"/>
          <w:color w:val="000000"/>
          <w:sz w:val="28"/>
          <w:szCs w:val="28"/>
        </w:rPr>
        <w:softHyphen/>
        <w:t xml:space="preserve">ing complex causes sensitization of T lymphocytes. Poison ivy is an example of a contact allergy wherein the reaction is </w:t>
      </w:r>
      <w:r w:rsidRPr="00682D51">
        <w:rPr>
          <w:rFonts w:asciiTheme="majorBidi" w:hAnsiTheme="majorBidi" w:cstheme="majorBidi"/>
          <w:color w:val="000000"/>
          <w:sz w:val="28"/>
          <w:szCs w:val="28"/>
        </w:rPr>
        <w:lastRenderedPageBreak/>
        <w:t xml:space="preserve">delayed (with response occurring 48 to 72 hours after contact is made with the allergen). </w:t>
      </w:r>
    </w:p>
    <w:p w:rsidR="00682D51" w:rsidRPr="00682D51" w:rsidRDefault="00682D51" w:rsidP="008E333E">
      <w:pPr>
        <w:pStyle w:val="Pa418"/>
        <w:numPr>
          <w:ilvl w:val="0"/>
          <w:numId w:val="20"/>
        </w:numPr>
        <w:tabs>
          <w:tab w:val="right" w:pos="142"/>
        </w:tabs>
        <w:spacing w:line="360" w:lineRule="auto"/>
        <w:ind w:left="0" w:firstLine="0"/>
        <w:jc w:val="both"/>
        <w:rPr>
          <w:rFonts w:asciiTheme="majorBidi" w:hAnsiTheme="majorBidi" w:cstheme="majorBidi"/>
          <w:color w:val="000000"/>
          <w:sz w:val="28"/>
          <w:szCs w:val="28"/>
        </w:rPr>
      </w:pPr>
      <w:r w:rsidRPr="00D85849">
        <w:rPr>
          <w:rFonts w:asciiTheme="majorBidi" w:hAnsiTheme="majorBidi" w:cstheme="majorBidi"/>
          <w:b/>
          <w:bCs/>
          <w:color w:val="000000"/>
          <w:sz w:val="28"/>
          <w:szCs w:val="28"/>
        </w:rPr>
        <w:t>Graft rejection</w:t>
      </w:r>
      <w:r w:rsidRPr="00682D51">
        <w:rPr>
          <w:rFonts w:asciiTheme="majorBidi" w:hAnsiTheme="majorBidi" w:cstheme="majorBidi"/>
          <w:color w:val="000000"/>
          <w:sz w:val="28"/>
          <w:szCs w:val="28"/>
        </w:rPr>
        <w:t xml:space="preserve"> occurs when organs or tissues from one body are transplanted into another body. Cellular rejection of transplanted tissue occurs, unless the donor and recipient are genetically identical or the host immune response has been suppressed. </w:t>
      </w:r>
    </w:p>
    <w:p w:rsidR="00682D51" w:rsidRDefault="00682D51" w:rsidP="008E333E">
      <w:pPr>
        <w:pStyle w:val="Default"/>
        <w:numPr>
          <w:ilvl w:val="0"/>
          <w:numId w:val="20"/>
        </w:numPr>
        <w:tabs>
          <w:tab w:val="right" w:pos="142"/>
        </w:tabs>
        <w:spacing w:line="360" w:lineRule="auto"/>
        <w:ind w:left="0" w:firstLine="0"/>
        <w:jc w:val="both"/>
        <w:rPr>
          <w:rFonts w:asciiTheme="majorBidi" w:hAnsiTheme="majorBidi" w:cstheme="majorBidi"/>
          <w:sz w:val="28"/>
          <w:szCs w:val="28"/>
        </w:rPr>
      </w:pPr>
      <w:r w:rsidRPr="00D85849">
        <w:rPr>
          <w:rFonts w:asciiTheme="majorBidi" w:hAnsiTheme="majorBidi" w:cstheme="majorBidi"/>
          <w:b/>
          <w:bCs/>
          <w:sz w:val="28"/>
          <w:szCs w:val="28"/>
        </w:rPr>
        <w:t>Graft-versus-host</w:t>
      </w:r>
      <w:r w:rsidRPr="00682D51">
        <w:rPr>
          <w:rFonts w:asciiTheme="majorBidi" w:hAnsiTheme="majorBidi" w:cstheme="majorBidi"/>
          <w:sz w:val="28"/>
          <w:szCs w:val="28"/>
        </w:rPr>
        <w:t xml:space="preserve"> reaction is an unusual phenomenon that occurs in bone marrow transplant recipients whose cellular immune system has been rendered deficient by whole body irradiation. Lymphocytes transferred to the host attempt to destroy host tissue.</w:t>
      </w:r>
    </w:p>
    <w:p w:rsidR="005E63F2" w:rsidRDefault="005E63F2" w:rsidP="005E63F2">
      <w:pPr>
        <w:pStyle w:val="Default"/>
        <w:tabs>
          <w:tab w:val="right" w:pos="142"/>
        </w:tabs>
        <w:spacing w:line="360" w:lineRule="auto"/>
        <w:jc w:val="both"/>
        <w:rPr>
          <w:rFonts w:asciiTheme="majorBidi" w:hAnsiTheme="majorBidi" w:cstheme="majorBidi"/>
          <w:sz w:val="28"/>
          <w:szCs w:val="28"/>
        </w:rPr>
      </w:pPr>
    </w:p>
    <w:tbl>
      <w:tblPr>
        <w:tblStyle w:val="PlainTable1"/>
        <w:tblW w:w="0" w:type="auto"/>
        <w:tblLook w:val="04A0" w:firstRow="1" w:lastRow="0" w:firstColumn="1" w:lastColumn="0" w:noHBand="0" w:noVBand="1"/>
      </w:tblPr>
      <w:tblGrid>
        <w:gridCol w:w="2394"/>
        <w:gridCol w:w="2394"/>
        <w:gridCol w:w="2394"/>
        <w:gridCol w:w="2394"/>
      </w:tblGrid>
      <w:tr w:rsidR="005E63F2" w:rsidTr="005E63F2">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9576" w:type="dxa"/>
            <w:gridSpan w:val="4"/>
          </w:tcPr>
          <w:p w:rsidR="005E63F2" w:rsidRPr="005E63F2" w:rsidRDefault="005E63F2" w:rsidP="005E63F2">
            <w:pPr>
              <w:pStyle w:val="Default"/>
              <w:tabs>
                <w:tab w:val="right" w:pos="142"/>
              </w:tabs>
              <w:spacing w:line="360" w:lineRule="auto"/>
              <w:jc w:val="center"/>
              <w:rPr>
                <w:rFonts w:asciiTheme="majorBidi" w:hAnsiTheme="majorBidi" w:cstheme="majorBidi"/>
                <w:sz w:val="28"/>
                <w:szCs w:val="28"/>
              </w:rPr>
            </w:pPr>
            <w:r w:rsidRPr="005E63F2">
              <w:rPr>
                <w:rFonts w:asciiTheme="majorBidi" w:hAnsiTheme="majorBidi" w:cstheme="majorBidi"/>
              </w:rPr>
              <w:t>Hypersensitivity reactions</w:t>
            </w:r>
          </w:p>
        </w:tc>
      </w:tr>
      <w:tr w:rsidR="005E63F2" w:rsidTr="005E63F2">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2394" w:type="dxa"/>
            <w:vAlign w:val="center"/>
          </w:tcPr>
          <w:p w:rsidR="005E63F2" w:rsidRPr="005E63F2" w:rsidRDefault="005E63F2" w:rsidP="005E63F2">
            <w:pPr>
              <w:pStyle w:val="Default"/>
              <w:tabs>
                <w:tab w:val="right" w:pos="142"/>
              </w:tabs>
              <w:spacing w:line="360" w:lineRule="auto"/>
              <w:jc w:val="center"/>
              <w:rPr>
                <w:rFonts w:asciiTheme="majorBidi" w:hAnsiTheme="majorBidi" w:cstheme="majorBidi"/>
                <w:sz w:val="20"/>
                <w:szCs w:val="20"/>
              </w:rPr>
            </w:pPr>
            <w:r w:rsidRPr="005E63F2">
              <w:rPr>
                <w:rFonts w:asciiTheme="majorBidi" w:hAnsiTheme="majorBidi" w:cstheme="majorBidi"/>
                <w:sz w:val="20"/>
                <w:szCs w:val="20"/>
              </w:rPr>
              <w:t>Type</w:t>
            </w:r>
          </w:p>
        </w:tc>
        <w:tc>
          <w:tcPr>
            <w:tcW w:w="2394" w:type="dxa"/>
            <w:vAlign w:val="center"/>
          </w:tcPr>
          <w:p w:rsidR="005E63F2" w:rsidRPr="005E63F2" w:rsidRDefault="005E63F2" w:rsidP="005E63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5E63F2">
              <w:rPr>
                <w:rFonts w:asciiTheme="majorBidi" w:hAnsiTheme="majorBidi" w:cstheme="majorBidi"/>
                <w:b/>
                <w:bCs/>
                <w:sz w:val="20"/>
                <w:szCs w:val="20"/>
              </w:rPr>
              <w:t>Alternative</w:t>
            </w:r>
          </w:p>
          <w:p w:rsidR="005E63F2" w:rsidRPr="005E63F2" w:rsidRDefault="005E63F2" w:rsidP="005E63F2">
            <w:pPr>
              <w:pStyle w:val="Default"/>
              <w:tabs>
                <w:tab w:val="right" w:pos="142"/>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5E63F2">
              <w:rPr>
                <w:rFonts w:asciiTheme="majorBidi" w:hAnsiTheme="majorBidi" w:cstheme="majorBidi"/>
                <w:b/>
                <w:bCs/>
                <w:sz w:val="20"/>
                <w:szCs w:val="20"/>
              </w:rPr>
              <w:t>nomenclature</w:t>
            </w:r>
          </w:p>
        </w:tc>
        <w:tc>
          <w:tcPr>
            <w:tcW w:w="2394" w:type="dxa"/>
            <w:vAlign w:val="center"/>
          </w:tcPr>
          <w:p w:rsidR="005E63F2" w:rsidRPr="005E63F2" w:rsidRDefault="005E63F2" w:rsidP="005E63F2">
            <w:pPr>
              <w:pStyle w:val="Default"/>
              <w:tabs>
                <w:tab w:val="right" w:pos="142"/>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5E63F2">
              <w:rPr>
                <w:rFonts w:asciiTheme="majorBidi" w:hAnsiTheme="majorBidi" w:cstheme="majorBidi"/>
                <w:b/>
                <w:bCs/>
                <w:sz w:val="20"/>
                <w:szCs w:val="20"/>
              </w:rPr>
              <w:t>Mechanisms</w:t>
            </w:r>
          </w:p>
        </w:tc>
        <w:tc>
          <w:tcPr>
            <w:tcW w:w="2394" w:type="dxa"/>
            <w:vAlign w:val="center"/>
          </w:tcPr>
          <w:p w:rsidR="005E63F2" w:rsidRPr="005E63F2" w:rsidRDefault="005E63F2" w:rsidP="005E63F2">
            <w:pPr>
              <w:pStyle w:val="Default"/>
              <w:tabs>
                <w:tab w:val="right" w:pos="142"/>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5E63F2">
              <w:rPr>
                <w:rFonts w:asciiTheme="majorBidi" w:hAnsiTheme="majorBidi" w:cstheme="majorBidi"/>
                <w:b/>
                <w:bCs/>
                <w:sz w:val="20"/>
                <w:szCs w:val="20"/>
              </w:rPr>
              <w:t>Examples</w:t>
            </w:r>
          </w:p>
        </w:tc>
      </w:tr>
      <w:tr w:rsidR="005E63F2" w:rsidTr="005E63F2">
        <w:tc>
          <w:tcPr>
            <w:cnfStyle w:val="001000000000" w:firstRow="0" w:lastRow="0" w:firstColumn="1" w:lastColumn="0" w:oddVBand="0" w:evenVBand="0" w:oddHBand="0" w:evenHBand="0" w:firstRowFirstColumn="0" w:firstRowLastColumn="0" w:lastRowFirstColumn="0" w:lastRowLastColumn="0"/>
            <w:tcW w:w="2394" w:type="dxa"/>
            <w:vAlign w:val="center"/>
          </w:tcPr>
          <w:p w:rsidR="005E63F2" w:rsidRPr="005E63F2" w:rsidRDefault="005E63F2" w:rsidP="005E63F2">
            <w:pPr>
              <w:autoSpaceDE w:val="0"/>
              <w:autoSpaceDN w:val="0"/>
              <w:adjustRightInd w:val="0"/>
              <w:jc w:val="center"/>
              <w:rPr>
                <w:rFonts w:asciiTheme="majorBidi" w:hAnsiTheme="majorBidi" w:cstheme="majorBidi"/>
                <w:sz w:val="20"/>
                <w:szCs w:val="20"/>
              </w:rPr>
            </w:pPr>
            <w:r w:rsidRPr="005E63F2">
              <w:rPr>
                <w:rFonts w:asciiTheme="majorBidi" w:hAnsiTheme="majorBidi" w:cstheme="majorBidi"/>
                <w:sz w:val="20"/>
                <w:szCs w:val="20"/>
              </w:rPr>
              <w:t>I</w:t>
            </w:r>
          </w:p>
          <w:p w:rsidR="005E63F2" w:rsidRPr="005E63F2" w:rsidRDefault="005E63F2" w:rsidP="005E63F2">
            <w:pPr>
              <w:autoSpaceDE w:val="0"/>
              <w:autoSpaceDN w:val="0"/>
              <w:adjustRightInd w:val="0"/>
              <w:jc w:val="center"/>
              <w:rPr>
                <w:rFonts w:asciiTheme="majorBidi" w:hAnsiTheme="majorBidi" w:cstheme="majorBidi"/>
                <w:sz w:val="20"/>
                <w:szCs w:val="20"/>
              </w:rPr>
            </w:pPr>
          </w:p>
          <w:p w:rsidR="005E63F2" w:rsidRPr="005E63F2" w:rsidRDefault="005E63F2" w:rsidP="005E63F2">
            <w:pPr>
              <w:pStyle w:val="Default"/>
              <w:tabs>
                <w:tab w:val="right" w:pos="142"/>
              </w:tabs>
              <w:spacing w:line="360" w:lineRule="auto"/>
              <w:jc w:val="center"/>
              <w:rPr>
                <w:rFonts w:asciiTheme="majorBidi" w:hAnsiTheme="majorBidi" w:cstheme="majorBidi"/>
                <w:sz w:val="20"/>
                <w:szCs w:val="20"/>
              </w:rPr>
            </w:pPr>
          </w:p>
        </w:tc>
        <w:tc>
          <w:tcPr>
            <w:tcW w:w="2394" w:type="dxa"/>
            <w:vAlign w:val="center"/>
          </w:tcPr>
          <w:p w:rsidR="005E63F2" w:rsidRPr="005E63F2" w:rsidRDefault="005E63F2" w:rsidP="005E63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Immediate</w:t>
            </w:r>
          </w:p>
          <w:p w:rsidR="005E63F2" w:rsidRPr="005E63F2" w:rsidRDefault="005E63F2" w:rsidP="005E63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(anaphylactic)</w:t>
            </w:r>
          </w:p>
          <w:p w:rsidR="005E63F2" w:rsidRPr="005E63F2" w:rsidRDefault="005E63F2" w:rsidP="005E63F2">
            <w:pPr>
              <w:pStyle w:val="Default"/>
              <w:tabs>
                <w:tab w:val="right" w:pos="142"/>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2394" w:type="dxa"/>
            <w:vAlign w:val="center"/>
          </w:tcPr>
          <w:p w:rsidR="005E63F2" w:rsidRPr="005E63F2" w:rsidRDefault="005E63F2" w:rsidP="005E63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IgE-mediated</w:t>
            </w:r>
          </w:p>
          <w:p w:rsidR="005E63F2" w:rsidRPr="005E63F2" w:rsidRDefault="005E63F2" w:rsidP="005E63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via mast cell</w:t>
            </w:r>
          </w:p>
          <w:p w:rsidR="005E63F2" w:rsidRPr="005E63F2" w:rsidRDefault="005E63F2" w:rsidP="005E63F2">
            <w:pPr>
              <w:pStyle w:val="Default"/>
              <w:tabs>
                <w:tab w:val="right" w:pos="142"/>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degranulation</w:t>
            </w:r>
          </w:p>
        </w:tc>
        <w:tc>
          <w:tcPr>
            <w:tcW w:w="2394" w:type="dxa"/>
            <w:vAlign w:val="center"/>
          </w:tcPr>
          <w:p w:rsidR="005E63F2" w:rsidRPr="005E63F2" w:rsidRDefault="005E63F2" w:rsidP="005E63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Atopic disorders</w:t>
            </w:r>
          </w:p>
          <w:p w:rsidR="005E63F2" w:rsidRPr="005E63F2" w:rsidRDefault="005E63F2" w:rsidP="005E63F2">
            <w:pPr>
              <w:pStyle w:val="Default"/>
              <w:tabs>
                <w:tab w:val="right" w:pos="142"/>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Anaphylaxis</w:t>
            </w:r>
          </w:p>
        </w:tc>
      </w:tr>
      <w:tr w:rsidR="005E63F2" w:rsidTr="005E6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vAlign w:val="center"/>
          </w:tcPr>
          <w:p w:rsidR="005E63F2" w:rsidRPr="005E63F2" w:rsidRDefault="005E63F2" w:rsidP="005E63F2">
            <w:pPr>
              <w:autoSpaceDE w:val="0"/>
              <w:autoSpaceDN w:val="0"/>
              <w:adjustRightInd w:val="0"/>
              <w:jc w:val="center"/>
              <w:rPr>
                <w:rFonts w:asciiTheme="majorBidi" w:hAnsiTheme="majorBidi" w:cstheme="majorBidi"/>
                <w:sz w:val="20"/>
                <w:szCs w:val="20"/>
              </w:rPr>
            </w:pPr>
            <w:r w:rsidRPr="005E63F2">
              <w:rPr>
                <w:rFonts w:asciiTheme="majorBidi" w:hAnsiTheme="majorBidi" w:cstheme="majorBidi"/>
                <w:sz w:val="20"/>
                <w:szCs w:val="20"/>
              </w:rPr>
              <w:t>II</w:t>
            </w:r>
          </w:p>
          <w:p w:rsidR="005E63F2" w:rsidRPr="005E63F2" w:rsidRDefault="005E63F2" w:rsidP="005E63F2">
            <w:pPr>
              <w:pStyle w:val="Default"/>
              <w:tabs>
                <w:tab w:val="right" w:pos="142"/>
              </w:tabs>
              <w:spacing w:line="360" w:lineRule="auto"/>
              <w:jc w:val="center"/>
              <w:rPr>
                <w:rFonts w:asciiTheme="majorBidi" w:hAnsiTheme="majorBidi" w:cstheme="majorBidi"/>
                <w:sz w:val="20"/>
                <w:szCs w:val="20"/>
              </w:rPr>
            </w:pPr>
          </w:p>
        </w:tc>
        <w:tc>
          <w:tcPr>
            <w:tcW w:w="2394" w:type="dxa"/>
            <w:vAlign w:val="center"/>
          </w:tcPr>
          <w:p w:rsidR="005E63F2" w:rsidRPr="005E63F2" w:rsidRDefault="005E63F2" w:rsidP="005E63F2">
            <w:pPr>
              <w:pStyle w:val="Default"/>
              <w:tabs>
                <w:tab w:val="right" w:pos="142"/>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Cytotoxic</w:t>
            </w:r>
          </w:p>
        </w:tc>
        <w:tc>
          <w:tcPr>
            <w:tcW w:w="2394" w:type="dxa"/>
            <w:vAlign w:val="center"/>
          </w:tcPr>
          <w:p w:rsidR="005E63F2" w:rsidRPr="005E63F2" w:rsidRDefault="005E63F2" w:rsidP="005E63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Antibody against</w:t>
            </w:r>
          </w:p>
          <w:p w:rsidR="005E63F2" w:rsidRPr="005E63F2" w:rsidRDefault="005E63F2" w:rsidP="005E63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membranebound</w:t>
            </w:r>
          </w:p>
          <w:p w:rsidR="005E63F2" w:rsidRPr="005E63F2" w:rsidRDefault="005E63F2" w:rsidP="005E63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surface</w:t>
            </w:r>
          </w:p>
          <w:p w:rsidR="005E63F2" w:rsidRPr="005E63F2" w:rsidRDefault="005E63F2" w:rsidP="005E63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antigens</w:t>
            </w:r>
          </w:p>
          <w:p w:rsidR="005E63F2" w:rsidRPr="005E63F2" w:rsidRDefault="005E63F2" w:rsidP="005E63F2">
            <w:pPr>
              <w:pStyle w:val="Default"/>
              <w:tabs>
                <w:tab w:val="right" w:pos="142"/>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2394" w:type="dxa"/>
            <w:vAlign w:val="center"/>
          </w:tcPr>
          <w:p w:rsidR="005E63F2" w:rsidRPr="005E63F2" w:rsidRDefault="005E63F2" w:rsidP="005E63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Pemphigus</w:t>
            </w:r>
          </w:p>
          <w:p w:rsidR="005E63F2" w:rsidRPr="005E63F2" w:rsidRDefault="005E63F2" w:rsidP="005E63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Idiopathic thrombocytopenic</w:t>
            </w:r>
          </w:p>
          <w:p w:rsidR="005E63F2" w:rsidRPr="005E63F2" w:rsidRDefault="005E63F2" w:rsidP="005E63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purpura</w:t>
            </w:r>
          </w:p>
          <w:p w:rsidR="005E63F2" w:rsidRPr="005E63F2" w:rsidRDefault="005E63F2" w:rsidP="005E63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Blood transfusion</w:t>
            </w:r>
          </w:p>
          <w:p w:rsidR="005E63F2" w:rsidRPr="005E63F2" w:rsidRDefault="005E63F2" w:rsidP="005E63F2">
            <w:pPr>
              <w:pStyle w:val="Default"/>
              <w:tabs>
                <w:tab w:val="right" w:pos="142"/>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reactions</w:t>
            </w:r>
          </w:p>
        </w:tc>
      </w:tr>
      <w:tr w:rsidR="005E63F2" w:rsidTr="005E63F2">
        <w:tc>
          <w:tcPr>
            <w:cnfStyle w:val="001000000000" w:firstRow="0" w:lastRow="0" w:firstColumn="1" w:lastColumn="0" w:oddVBand="0" w:evenVBand="0" w:oddHBand="0" w:evenHBand="0" w:firstRowFirstColumn="0" w:firstRowLastColumn="0" w:lastRowFirstColumn="0" w:lastRowLastColumn="0"/>
            <w:tcW w:w="2394" w:type="dxa"/>
            <w:vAlign w:val="center"/>
          </w:tcPr>
          <w:p w:rsidR="005E63F2" w:rsidRPr="005E63F2" w:rsidRDefault="005E63F2" w:rsidP="005E63F2">
            <w:pPr>
              <w:autoSpaceDE w:val="0"/>
              <w:autoSpaceDN w:val="0"/>
              <w:adjustRightInd w:val="0"/>
              <w:jc w:val="center"/>
              <w:rPr>
                <w:rFonts w:asciiTheme="majorBidi" w:hAnsiTheme="majorBidi" w:cstheme="majorBidi"/>
                <w:sz w:val="20"/>
                <w:szCs w:val="20"/>
              </w:rPr>
            </w:pPr>
            <w:r w:rsidRPr="005E63F2">
              <w:rPr>
                <w:rFonts w:asciiTheme="majorBidi" w:hAnsiTheme="majorBidi" w:cstheme="majorBidi"/>
                <w:sz w:val="20"/>
                <w:szCs w:val="20"/>
              </w:rPr>
              <w:t>III</w:t>
            </w:r>
          </w:p>
          <w:p w:rsidR="005E63F2" w:rsidRPr="005E63F2" w:rsidRDefault="005E63F2" w:rsidP="005E63F2">
            <w:pPr>
              <w:autoSpaceDE w:val="0"/>
              <w:autoSpaceDN w:val="0"/>
              <w:adjustRightInd w:val="0"/>
              <w:jc w:val="center"/>
              <w:rPr>
                <w:rFonts w:asciiTheme="majorBidi" w:hAnsiTheme="majorBidi" w:cstheme="majorBidi"/>
                <w:sz w:val="20"/>
                <w:szCs w:val="20"/>
              </w:rPr>
            </w:pPr>
          </w:p>
          <w:p w:rsidR="005E63F2" w:rsidRPr="005E63F2" w:rsidRDefault="005E63F2" w:rsidP="005E63F2">
            <w:pPr>
              <w:pStyle w:val="Default"/>
              <w:tabs>
                <w:tab w:val="right" w:pos="142"/>
              </w:tabs>
              <w:spacing w:line="360" w:lineRule="auto"/>
              <w:jc w:val="center"/>
              <w:rPr>
                <w:rFonts w:asciiTheme="majorBidi" w:hAnsiTheme="majorBidi" w:cstheme="majorBidi"/>
                <w:sz w:val="20"/>
                <w:szCs w:val="20"/>
              </w:rPr>
            </w:pPr>
          </w:p>
        </w:tc>
        <w:tc>
          <w:tcPr>
            <w:tcW w:w="2394" w:type="dxa"/>
            <w:vAlign w:val="center"/>
          </w:tcPr>
          <w:p w:rsidR="005E63F2" w:rsidRPr="005E63F2" w:rsidRDefault="005E63F2" w:rsidP="005E63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Immune</w:t>
            </w:r>
          </w:p>
          <w:p w:rsidR="005E63F2" w:rsidRPr="005E63F2" w:rsidRDefault="005E63F2" w:rsidP="005E63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complex</w:t>
            </w:r>
          </w:p>
          <w:p w:rsidR="005E63F2" w:rsidRPr="005E63F2" w:rsidRDefault="005E63F2" w:rsidP="005E63F2">
            <w:pPr>
              <w:pStyle w:val="Default"/>
              <w:tabs>
                <w:tab w:val="right" w:pos="142"/>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2394" w:type="dxa"/>
            <w:vAlign w:val="center"/>
          </w:tcPr>
          <w:p w:rsidR="005E63F2" w:rsidRPr="005E63F2" w:rsidRDefault="005E63F2" w:rsidP="005E63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Immune complexes</w:t>
            </w:r>
          </w:p>
          <w:p w:rsidR="005E63F2" w:rsidRPr="005E63F2" w:rsidRDefault="005E63F2" w:rsidP="005E63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deposited</w:t>
            </w:r>
          </w:p>
          <w:p w:rsidR="005E63F2" w:rsidRPr="005E63F2" w:rsidRDefault="005E63F2" w:rsidP="005E63F2">
            <w:pPr>
              <w:pStyle w:val="Default"/>
              <w:tabs>
                <w:tab w:val="right" w:pos="142"/>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in tissues</w:t>
            </w:r>
          </w:p>
        </w:tc>
        <w:tc>
          <w:tcPr>
            <w:tcW w:w="2394" w:type="dxa"/>
            <w:vAlign w:val="center"/>
          </w:tcPr>
          <w:p w:rsidR="005E63F2" w:rsidRPr="005E63F2" w:rsidRDefault="005E63F2" w:rsidP="005E63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Systemic lupus</w:t>
            </w:r>
          </w:p>
          <w:p w:rsidR="005E63F2" w:rsidRPr="005E63F2" w:rsidRDefault="005E63F2" w:rsidP="005E63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erythematosus</w:t>
            </w:r>
          </w:p>
          <w:p w:rsidR="005E63F2" w:rsidRPr="005E63F2" w:rsidRDefault="005E63F2" w:rsidP="005E63F2">
            <w:pPr>
              <w:pStyle w:val="Default"/>
              <w:tabs>
                <w:tab w:val="right" w:pos="142"/>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Rheumatoid arthritis</w:t>
            </w:r>
          </w:p>
        </w:tc>
      </w:tr>
      <w:tr w:rsidR="005E63F2" w:rsidTr="005E6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vAlign w:val="center"/>
          </w:tcPr>
          <w:p w:rsidR="005E63F2" w:rsidRPr="005E63F2" w:rsidRDefault="005E63F2" w:rsidP="005E63F2">
            <w:pPr>
              <w:autoSpaceDE w:val="0"/>
              <w:autoSpaceDN w:val="0"/>
              <w:adjustRightInd w:val="0"/>
              <w:jc w:val="center"/>
              <w:rPr>
                <w:rFonts w:asciiTheme="majorBidi" w:hAnsiTheme="majorBidi" w:cstheme="majorBidi"/>
                <w:sz w:val="20"/>
                <w:szCs w:val="20"/>
              </w:rPr>
            </w:pPr>
            <w:r w:rsidRPr="005E63F2">
              <w:rPr>
                <w:rFonts w:asciiTheme="majorBidi" w:hAnsiTheme="majorBidi" w:cstheme="majorBidi"/>
                <w:sz w:val="20"/>
                <w:szCs w:val="20"/>
              </w:rPr>
              <w:t>IV</w:t>
            </w:r>
          </w:p>
          <w:p w:rsidR="005E63F2" w:rsidRPr="005E63F2" w:rsidRDefault="005E63F2" w:rsidP="005E63F2">
            <w:pPr>
              <w:pStyle w:val="Default"/>
              <w:tabs>
                <w:tab w:val="right" w:pos="142"/>
              </w:tabs>
              <w:spacing w:line="360" w:lineRule="auto"/>
              <w:jc w:val="center"/>
              <w:rPr>
                <w:rFonts w:asciiTheme="majorBidi" w:hAnsiTheme="majorBidi" w:cstheme="majorBidi"/>
                <w:sz w:val="20"/>
                <w:szCs w:val="20"/>
              </w:rPr>
            </w:pPr>
          </w:p>
        </w:tc>
        <w:tc>
          <w:tcPr>
            <w:tcW w:w="2394" w:type="dxa"/>
            <w:vAlign w:val="center"/>
          </w:tcPr>
          <w:p w:rsidR="005E63F2" w:rsidRPr="005E63F2" w:rsidRDefault="005E63F2" w:rsidP="005E63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Cell mediated</w:t>
            </w:r>
          </w:p>
        </w:tc>
        <w:tc>
          <w:tcPr>
            <w:tcW w:w="2394" w:type="dxa"/>
            <w:vAlign w:val="center"/>
          </w:tcPr>
          <w:p w:rsidR="005E63F2" w:rsidRPr="005E63F2" w:rsidRDefault="005E63F2" w:rsidP="005E63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T-lymphocyte</w:t>
            </w:r>
          </w:p>
          <w:p w:rsidR="005E63F2" w:rsidRPr="005E63F2" w:rsidRDefault="005E63F2" w:rsidP="005E63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mediated</w:t>
            </w:r>
          </w:p>
          <w:p w:rsidR="005E63F2" w:rsidRPr="005E63F2" w:rsidRDefault="005E63F2" w:rsidP="005E63F2">
            <w:pPr>
              <w:pStyle w:val="Default"/>
              <w:tabs>
                <w:tab w:val="right" w:pos="142"/>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2394" w:type="dxa"/>
            <w:vAlign w:val="center"/>
          </w:tcPr>
          <w:p w:rsidR="005E63F2" w:rsidRPr="005E63F2" w:rsidRDefault="005E63F2" w:rsidP="005E63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Contact allergies</w:t>
            </w:r>
          </w:p>
          <w:p w:rsidR="005E63F2" w:rsidRPr="005E63F2" w:rsidRDefault="005E63F2" w:rsidP="005E63F2">
            <w:pPr>
              <w:pStyle w:val="Default"/>
              <w:tabs>
                <w:tab w:val="right" w:pos="142"/>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E63F2">
              <w:rPr>
                <w:rFonts w:asciiTheme="majorBidi" w:hAnsiTheme="majorBidi" w:cstheme="majorBidi"/>
                <w:sz w:val="20"/>
                <w:szCs w:val="20"/>
              </w:rPr>
              <w:t>Graft rejection</w:t>
            </w:r>
          </w:p>
        </w:tc>
      </w:tr>
    </w:tbl>
    <w:p w:rsidR="005E63F2" w:rsidRDefault="005E63F2" w:rsidP="005E63F2">
      <w:pPr>
        <w:pStyle w:val="Default"/>
        <w:tabs>
          <w:tab w:val="right" w:pos="142"/>
        </w:tabs>
        <w:spacing w:line="360" w:lineRule="auto"/>
        <w:jc w:val="both"/>
        <w:rPr>
          <w:rFonts w:asciiTheme="majorBidi" w:hAnsiTheme="majorBidi" w:cstheme="majorBidi"/>
          <w:sz w:val="28"/>
          <w:szCs w:val="28"/>
        </w:rPr>
      </w:pPr>
    </w:p>
    <w:p w:rsidR="005E63F2" w:rsidRDefault="005E63F2" w:rsidP="005E63F2">
      <w:pPr>
        <w:pStyle w:val="Default"/>
        <w:tabs>
          <w:tab w:val="right" w:pos="142"/>
        </w:tabs>
        <w:spacing w:line="360" w:lineRule="auto"/>
        <w:jc w:val="both"/>
        <w:rPr>
          <w:rFonts w:asciiTheme="majorBidi" w:hAnsiTheme="majorBidi" w:cstheme="majorBidi"/>
          <w:sz w:val="28"/>
          <w:szCs w:val="28"/>
        </w:rPr>
      </w:pPr>
    </w:p>
    <w:p w:rsidR="00F831F8" w:rsidRDefault="00F831F8" w:rsidP="005E63F2">
      <w:pPr>
        <w:pStyle w:val="Default"/>
        <w:tabs>
          <w:tab w:val="right" w:pos="142"/>
        </w:tabs>
        <w:spacing w:line="360" w:lineRule="auto"/>
        <w:jc w:val="both"/>
        <w:rPr>
          <w:rFonts w:asciiTheme="majorBidi" w:hAnsiTheme="majorBidi" w:cstheme="majorBidi"/>
          <w:sz w:val="28"/>
          <w:szCs w:val="28"/>
        </w:rPr>
      </w:pPr>
    </w:p>
    <w:p w:rsidR="00F831F8" w:rsidRDefault="00F831F8" w:rsidP="005E63F2">
      <w:pPr>
        <w:pStyle w:val="Default"/>
        <w:tabs>
          <w:tab w:val="right" w:pos="142"/>
        </w:tabs>
        <w:spacing w:line="360" w:lineRule="auto"/>
        <w:jc w:val="both"/>
        <w:rPr>
          <w:rFonts w:asciiTheme="majorBidi" w:hAnsiTheme="majorBidi" w:cstheme="majorBidi"/>
          <w:sz w:val="28"/>
          <w:szCs w:val="28"/>
        </w:rPr>
      </w:pPr>
    </w:p>
    <w:p w:rsidR="00F831F8" w:rsidRDefault="00F831F8" w:rsidP="005E63F2">
      <w:pPr>
        <w:pStyle w:val="Default"/>
        <w:tabs>
          <w:tab w:val="right" w:pos="142"/>
        </w:tabs>
        <w:spacing w:line="360" w:lineRule="auto"/>
        <w:jc w:val="both"/>
        <w:rPr>
          <w:rFonts w:asciiTheme="majorBidi" w:hAnsiTheme="majorBidi" w:cstheme="majorBidi"/>
          <w:sz w:val="28"/>
          <w:szCs w:val="28"/>
        </w:rPr>
      </w:pPr>
    </w:p>
    <w:tbl>
      <w:tblPr>
        <w:tblStyle w:val="TableGrid"/>
        <w:tblW w:w="9364" w:type="dxa"/>
        <w:tblLook w:val="04A0" w:firstRow="1" w:lastRow="0" w:firstColumn="1" w:lastColumn="0" w:noHBand="0" w:noVBand="1"/>
      </w:tblPr>
      <w:tblGrid>
        <w:gridCol w:w="3120"/>
        <w:gridCol w:w="3120"/>
        <w:gridCol w:w="3124"/>
      </w:tblGrid>
      <w:tr w:rsidR="00F831F8" w:rsidTr="00524B0A">
        <w:trPr>
          <w:trHeight w:val="763"/>
        </w:trPr>
        <w:tc>
          <w:tcPr>
            <w:tcW w:w="9364" w:type="dxa"/>
            <w:gridSpan w:val="3"/>
            <w:vAlign w:val="center"/>
          </w:tcPr>
          <w:p w:rsidR="00F831F8" w:rsidRPr="00F831F8" w:rsidRDefault="00F831F8" w:rsidP="00F831F8">
            <w:pPr>
              <w:pStyle w:val="Default"/>
              <w:tabs>
                <w:tab w:val="right" w:pos="142"/>
              </w:tabs>
              <w:spacing w:line="360" w:lineRule="auto"/>
              <w:jc w:val="center"/>
              <w:rPr>
                <w:rFonts w:asciiTheme="majorBidi" w:hAnsiTheme="majorBidi" w:cstheme="majorBidi"/>
              </w:rPr>
            </w:pPr>
            <w:r w:rsidRPr="00F831F8">
              <w:rPr>
                <w:rFonts w:asciiTheme="majorBidi" w:hAnsiTheme="majorBidi" w:cstheme="majorBidi"/>
                <w:b/>
                <w:bCs/>
              </w:rPr>
              <w:lastRenderedPageBreak/>
              <w:t>Common allergens</w:t>
            </w:r>
          </w:p>
        </w:tc>
      </w:tr>
      <w:tr w:rsidR="00F831F8" w:rsidTr="00524B0A">
        <w:trPr>
          <w:trHeight w:val="95"/>
        </w:trPr>
        <w:tc>
          <w:tcPr>
            <w:tcW w:w="3120" w:type="dxa"/>
            <w:vAlign w:val="center"/>
          </w:tcPr>
          <w:p w:rsidR="00F831F8" w:rsidRPr="00F831F8" w:rsidRDefault="00F831F8" w:rsidP="00F831F8">
            <w:pPr>
              <w:autoSpaceDE w:val="0"/>
              <w:autoSpaceDN w:val="0"/>
              <w:adjustRightInd w:val="0"/>
              <w:jc w:val="center"/>
              <w:rPr>
                <w:rFonts w:asciiTheme="majorBidi" w:hAnsiTheme="majorBidi" w:cstheme="majorBidi"/>
                <w:b/>
                <w:bCs/>
                <w:sz w:val="20"/>
                <w:szCs w:val="20"/>
              </w:rPr>
            </w:pPr>
            <w:r w:rsidRPr="00F831F8">
              <w:rPr>
                <w:rFonts w:asciiTheme="majorBidi" w:hAnsiTheme="majorBidi" w:cstheme="majorBidi"/>
                <w:b/>
                <w:bCs/>
                <w:sz w:val="20"/>
                <w:szCs w:val="20"/>
              </w:rPr>
              <w:t>Source of</w:t>
            </w:r>
          </w:p>
          <w:p w:rsidR="00F831F8" w:rsidRPr="00F831F8" w:rsidRDefault="00F831F8" w:rsidP="00F831F8">
            <w:pPr>
              <w:autoSpaceDE w:val="0"/>
              <w:autoSpaceDN w:val="0"/>
              <w:adjustRightInd w:val="0"/>
              <w:jc w:val="center"/>
              <w:rPr>
                <w:rFonts w:asciiTheme="majorBidi" w:hAnsiTheme="majorBidi" w:cstheme="majorBidi"/>
                <w:b/>
                <w:bCs/>
                <w:sz w:val="20"/>
                <w:szCs w:val="20"/>
              </w:rPr>
            </w:pPr>
            <w:r w:rsidRPr="00F831F8">
              <w:rPr>
                <w:rFonts w:asciiTheme="majorBidi" w:hAnsiTheme="majorBidi" w:cstheme="majorBidi"/>
                <w:b/>
                <w:bCs/>
                <w:sz w:val="20"/>
                <w:szCs w:val="20"/>
              </w:rPr>
              <w:t>allergen</w:t>
            </w:r>
          </w:p>
          <w:p w:rsidR="00F831F8" w:rsidRPr="00F831F8" w:rsidRDefault="00F831F8" w:rsidP="00F831F8">
            <w:pPr>
              <w:pStyle w:val="Default"/>
              <w:tabs>
                <w:tab w:val="right" w:pos="142"/>
              </w:tabs>
              <w:spacing w:line="360" w:lineRule="auto"/>
              <w:jc w:val="center"/>
              <w:rPr>
                <w:rFonts w:asciiTheme="majorBidi" w:hAnsiTheme="majorBidi" w:cstheme="majorBidi"/>
                <w:b/>
                <w:bCs/>
                <w:sz w:val="20"/>
                <w:szCs w:val="20"/>
              </w:rPr>
            </w:pPr>
          </w:p>
        </w:tc>
        <w:tc>
          <w:tcPr>
            <w:tcW w:w="3120" w:type="dxa"/>
            <w:vAlign w:val="center"/>
          </w:tcPr>
          <w:p w:rsidR="00F831F8" w:rsidRPr="00F831F8" w:rsidRDefault="00F831F8" w:rsidP="00F831F8">
            <w:pPr>
              <w:pStyle w:val="Default"/>
              <w:tabs>
                <w:tab w:val="right" w:pos="142"/>
              </w:tabs>
              <w:spacing w:line="360" w:lineRule="auto"/>
              <w:jc w:val="center"/>
              <w:rPr>
                <w:rFonts w:asciiTheme="majorBidi" w:hAnsiTheme="majorBidi" w:cstheme="majorBidi"/>
                <w:b/>
                <w:bCs/>
                <w:sz w:val="20"/>
                <w:szCs w:val="20"/>
              </w:rPr>
            </w:pPr>
            <w:r w:rsidRPr="00F831F8">
              <w:rPr>
                <w:rFonts w:asciiTheme="majorBidi" w:hAnsiTheme="majorBidi" w:cstheme="majorBidi"/>
                <w:b/>
                <w:bCs/>
                <w:sz w:val="20"/>
                <w:szCs w:val="20"/>
              </w:rPr>
              <w:t>Hypersensitivity</w:t>
            </w:r>
          </w:p>
        </w:tc>
        <w:tc>
          <w:tcPr>
            <w:tcW w:w="3122" w:type="dxa"/>
            <w:vAlign w:val="center"/>
          </w:tcPr>
          <w:p w:rsidR="00F831F8" w:rsidRPr="00F831F8" w:rsidRDefault="00F831F8" w:rsidP="00F831F8">
            <w:pPr>
              <w:pStyle w:val="Default"/>
              <w:tabs>
                <w:tab w:val="right" w:pos="142"/>
              </w:tabs>
              <w:spacing w:line="360" w:lineRule="auto"/>
              <w:jc w:val="center"/>
              <w:rPr>
                <w:rFonts w:asciiTheme="majorBidi" w:hAnsiTheme="majorBidi" w:cstheme="majorBidi"/>
                <w:b/>
                <w:bCs/>
                <w:sz w:val="20"/>
                <w:szCs w:val="20"/>
              </w:rPr>
            </w:pPr>
            <w:r w:rsidRPr="00F831F8">
              <w:rPr>
                <w:rFonts w:asciiTheme="majorBidi" w:hAnsiTheme="majorBidi" w:cstheme="majorBidi"/>
                <w:b/>
                <w:bCs/>
                <w:sz w:val="20"/>
                <w:szCs w:val="20"/>
              </w:rPr>
              <w:t>Examples</w:t>
            </w:r>
          </w:p>
        </w:tc>
      </w:tr>
      <w:tr w:rsidR="00F831F8" w:rsidTr="00524B0A">
        <w:trPr>
          <w:trHeight w:val="436"/>
        </w:trPr>
        <w:tc>
          <w:tcPr>
            <w:tcW w:w="3120" w:type="dxa"/>
            <w:vAlign w:val="center"/>
          </w:tcPr>
          <w:p w:rsidR="00F831F8" w:rsidRPr="00524B0A" w:rsidRDefault="00F831F8" w:rsidP="00F831F8">
            <w:pPr>
              <w:autoSpaceDE w:val="0"/>
              <w:autoSpaceDN w:val="0"/>
              <w:adjustRightInd w:val="0"/>
              <w:jc w:val="center"/>
              <w:rPr>
                <w:rFonts w:asciiTheme="majorBidi" w:hAnsiTheme="majorBidi" w:cstheme="majorBidi"/>
                <w:sz w:val="20"/>
                <w:szCs w:val="20"/>
              </w:rPr>
            </w:pPr>
            <w:r w:rsidRPr="00524B0A">
              <w:rPr>
                <w:rFonts w:asciiTheme="majorBidi" w:hAnsiTheme="majorBidi" w:cstheme="majorBidi"/>
                <w:sz w:val="20"/>
                <w:szCs w:val="20"/>
              </w:rPr>
              <w:t>Food products</w:t>
            </w:r>
          </w:p>
        </w:tc>
        <w:tc>
          <w:tcPr>
            <w:tcW w:w="3120" w:type="dxa"/>
            <w:vAlign w:val="center"/>
          </w:tcPr>
          <w:p w:rsidR="00F831F8" w:rsidRPr="00524B0A" w:rsidRDefault="00F831F8" w:rsidP="00F831F8">
            <w:pPr>
              <w:autoSpaceDE w:val="0"/>
              <w:autoSpaceDN w:val="0"/>
              <w:adjustRightInd w:val="0"/>
              <w:jc w:val="center"/>
              <w:rPr>
                <w:rFonts w:asciiTheme="majorBidi" w:hAnsiTheme="majorBidi" w:cstheme="majorBidi"/>
                <w:sz w:val="20"/>
                <w:szCs w:val="20"/>
              </w:rPr>
            </w:pPr>
            <w:r w:rsidRPr="00524B0A">
              <w:rPr>
                <w:rFonts w:asciiTheme="majorBidi" w:hAnsiTheme="majorBidi" w:cstheme="majorBidi"/>
                <w:sz w:val="20"/>
                <w:szCs w:val="20"/>
              </w:rPr>
              <w:t>I</w:t>
            </w:r>
          </w:p>
        </w:tc>
        <w:tc>
          <w:tcPr>
            <w:tcW w:w="3122" w:type="dxa"/>
            <w:vAlign w:val="center"/>
          </w:tcPr>
          <w:p w:rsidR="00F831F8" w:rsidRPr="00524B0A" w:rsidRDefault="00F831F8" w:rsidP="00F831F8">
            <w:pPr>
              <w:autoSpaceDE w:val="0"/>
              <w:autoSpaceDN w:val="0"/>
              <w:adjustRightInd w:val="0"/>
              <w:jc w:val="center"/>
              <w:rPr>
                <w:rFonts w:asciiTheme="majorBidi" w:hAnsiTheme="majorBidi" w:cstheme="majorBidi"/>
                <w:sz w:val="20"/>
                <w:szCs w:val="20"/>
              </w:rPr>
            </w:pPr>
            <w:r w:rsidRPr="00524B0A">
              <w:rPr>
                <w:rFonts w:asciiTheme="majorBidi" w:hAnsiTheme="majorBidi" w:cstheme="majorBidi"/>
                <w:sz w:val="20"/>
                <w:szCs w:val="20"/>
              </w:rPr>
              <w:t>Milk, nuts, egg, shellfish</w:t>
            </w:r>
          </w:p>
        </w:tc>
      </w:tr>
      <w:tr w:rsidR="00F831F8" w:rsidTr="00524B0A">
        <w:trPr>
          <w:trHeight w:val="480"/>
        </w:trPr>
        <w:tc>
          <w:tcPr>
            <w:tcW w:w="3120" w:type="dxa"/>
            <w:vAlign w:val="center"/>
          </w:tcPr>
          <w:p w:rsidR="00F831F8" w:rsidRPr="00524B0A" w:rsidRDefault="00F831F8" w:rsidP="00F831F8">
            <w:pPr>
              <w:autoSpaceDE w:val="0"/>
              <w:autoSpaceDN w:val="0"/>
              <w:adjustRightInd w:val="0"/>
              <w:jc w:val="center"/>
              <w:rPr>
                <w:rFonts w:asciiTheme="majorBidi" w:hAnsiTheme="majorBidi" w:cstheme="majorBidi"/>
                <w:sz w:val="20"/>
                <w:szCs w:val="20"/>
              </w:rPr>
            </w:pPr>
            <w:r w:rsidRPr="00524B0A">
              <w:rPr>
                <w:rFonts w:asciiTheme="majorBidi" w:hAnsiTheme="majorBidi" w:cstheme="majorBidi"/>
                <w:sz w:val="20"/>
                <w:szCs w:val="20"/>
              </w:rPr>
              <w:t>Drugs</w:t>
            </w:r>
          </w:p>
        </w:tc>
        <w:tc>
          <w:tcPr>
            <w:tcW w:w="3120" w:type="dxa"/>
            <w:vAlign w:val="center"/>
          </w:tcPr>
          <w:p w:rsidR="00F831F8" w:rsidRPr="00524B0A" w:rsidRDefault="00F831F8" w:rsidP="00F831F8">
            <w:pPr>
              <w:autoSpaceDE w:val="0"/>
              <w:autoSpaceDN w:val="0"/>
              <w:adjustRightInd w:val="0"/>
              <w:jc w:val="center"/>
              <w:rPr>
                <w:rFonts w:asciiTheme="majorBidi" w:hAnsiTheme="majorBidi" w:cstheme="majorBidi"/>
                <w:sz w:val="20"/>
                <w:szCs w:val="20"/>
              </w:rPr>
            </w:pPr>
            <w:r w:rsidRPr="00524B0A">
              <w:rPr>
                <w:rFonts w:asciiTheme="majorBidi" w:hAnsiTheme="majorBidi" w:cstheme="majorBidi"/>
                <w:sz w:val="20"/>
                <w:szCs w:val="20"/>
              </w:rPr>
              <w:t>I, III</w:t>
            </w:r>
          </w:p>
        </w:tc>
        <w:tc>
          <w:tcPr>
            <w:tcW w:w="3122" w:type="dxa"/>
            <w:vAlign w:val="center"/>
          </w:tcPr>
          <w:p w:rsidR="00F831F8" w:rsidRPr="00524B0A" w:rsidRDefault="00F831F8" w:rsidP="00F831F8">
            <w:pPr>
              <w:autoSpaceDE w:val="0"/>
              <w:autoSpaceDN w:val="0"/>
              <w:adjustRightInd w:val="0"/>
              <w:jc w:val="center"/>
              <w:rPr>
                <w:rFonts w:asciiTheme="majorBidi" w:hAnsiTheme="majorBidi" w:cstheme="majorBidi"/>
                <w:sz w:val="20"/>
                <w:szCs w:val="20"/>
              </w:rPr>
            </w:pPr>
            <w:r w:rsidRPr="00524B0A">
              <w:rPr>
                <w:rFonts w:asciiTheme="majorBidi" w:hAnsiTheme="majorBidi" w:cstheme="majorBidi"/>
                <w:sz w:val="20"/>
                <w:szCs w:val="20"/>
              </w:rPr>
              <w:t xml:space="preserve">Aspirin, penicillins, </w:t>
            </w:r>
            <w:r w:rsidRPr="00524B0A">
              <w:rPr>
                <w:rFonts w:asciiTheme="majorBidi" w:hAnsiTheme="majorBidi" w:cstheme="majorBidi"/>
                <w:sz w:val="20"/>
                <w:szCs w:val="20"/>
              </w:rPr>
              <w:t>sulfonamides</w:t>
            </w:r>
          </w:p>
        </w:tc>
      </w:tr>
      <w:tr w:rsidR="00F831F8" w:rsidTr="00524B0A">
        <w:trPr>
          <w:trHeight w:val="917"/>
        </w:trPr>
        <w:tc>
          <w:tcPr>
            <w:tcW w:w="3120" w:type="dxa"/>
            <w:vAlign w:val="center"/>
          </w:tcPr>
          <w:p w:rsidR="00F831F8" w:rsidRPr="00524B0A" w:rsidRDefault="00F831F8" w:rsidP="00F831F8">
            <w:pPr>
              <w:autoSpaceDE w:val="0"/>
              <w:autoSpaceDN w:val="0"/>
              <w:adjustRightInd w:val="0"/>
              <w:jc w:val="center"/>
              <w:rPr>
                <w:rFonts w:asciiTheme="majorBidi" w:hAnsiTheme="majorBidi" w:cstheme="majorBidi"/>
                <w:sz w:val="20"/>
                <w:szCs w:val="20"/>
              </w:rPr>
            </w:pPr>
            <w:r w:rsidRPr="00524B0A">
              <w:rPr>
                <w:rFonts w:asciiTheme="majorBidi" w:hAnsiTheme="majorBidi" w:cstheme="majorBidi"/>
                <w:sz w:val="20"/>
                <w:szCs w:val="20"/>
              </w:rPr>
              <w:t>Environmental</w:t>
            </w:r>
          </w:p>
        </w:tc>
        <w:tc>
          <w:tcPr>
            <w:tcW w:w="3120" w:type="dxa"/>
            <w:vAlign w:val="center"/>
          </w:tcPr>
          <w:p w:rsidR="00F831F8" w:rsidRPr="00524B0A" w:rsidRDefault="00F831F8" w:rsidP="00F831F8">
            <w:pPr>
              <w:autoSpaceDE w:val="0"/>
              <w:autoSpaceDN w:val="0"/>
              <w:adjustRightInd w:val="0"/>
              <w:jc w:val="center"/>
              <w:rPr>
                <w:rFonts w:asciiTheme="majorBidi" w:hAnsiTheme="majorBidi" w:cstheme="majorBidi"/>
                <w:sz w:val="20"/>
                <w:szCs w:val="20"/>
              </w:rPr>
            </w:pPr>
            <w:r w:rsidRPr="00524B0A">
              <w:rPr>
                <w:rFonts w:asciiTheme="majorBidi" w:hAnsiTheme="majorBidi" w:cstheme="majorBidi"/>
                <w:sz w:val="20"/>
                <w:szCs w:val="20"/>
              </w:rPr>
              <w:t>I, IV</w:t>
            </w:r>
          </w:p>
        </w:tc>
        <w:tc>
          <w:tcPr>
            <w:tcW w:w="3122" w:type="dxa"/>
            <w:vAlign w:val="center"/>
          </w:tcPr>
          <w:p w:rsidR="00F831F8" w:rsidRPr="00524B0A" w:rsidRDefault="00F831F8" w:rsidP="00F831F8">
            <w:pPr>
              <w:autoSpaceDE w:val="0"/>
              <w:autoSpaceDN w:val="0"/>
              <w:adjustRightInd w:val="0"/>
              <w:jc w:val="center"/>
              <w:rPr>
                <w:rFonts w:asciiTheme="majorBidi" w:hAnsiTheme="majorBidi" w:cstheme="majorBidi"/>
                <w:sz w:val="20"/>
                <w:szCs w:val="20"/>
              </w:rPr>
            </w:pPr>
            <w:r w:rsidRPr="00524B0A">
              <w:rPr>
                <w:rFonts w:asciiTheme="majorBidi" w:hAnsiTheme="majorBidi" w:cstheme="majorBidi"/>
                <w:sz w:val="20"/>
                <w:szCs w:val="20"/>
              </w:rPr>
              <w:t>Animal hair, dust mite, pollen</w:t>
            </w:r>
          </w:p>
        </w:tc>
      </w:tr>
      <w:tr w:rsidR="00F831F8" w:rsidTr="00524B0A">
        <w:trPr>
          <w:trHeight w:val="480"/>
        </w:trPr>
        <w:tc>
          <w:tcPr>
            <w:tcW w:w="3120" w:type="dxa"/>
            <w:vAlign w:val="center"/>
          </w:tcPr>
          <w:p w:rsidR="00F831F8" w:rsidRPr="00524B0A" w:rsidRDefault="00F831F8" w:rsidP="00F831F8">
            <w:pPr>
              <w:autoSpaceDE w:val="0"/>
              <w:autoSpaceDN w:val="0"/>
              <w:adjustRightInd w:val="0"/>
              <w:jc w:val="center"/>
              <w:rPr>
                <w:rFonts w:asciiTheme="majorBidi" w:hAnsiTheme="majorBidi" w:cstheme="majorBidi"/>
                <w:sz w:val="20"/>
                <w:szCs w:val="20"/>
              </w:rPr>
            </w:pPr>
            <w:r w:rsidRPr="00524B0A">
              <w:rPr>
                <w:rFonts w:asciiTheme="majorBidi" w:hAnsiTheme="majorBidi" w:cstheme="majorBidi"/>
                <w:sz w:val="20"/>
                <w:szCs w:val="20"/>
              </w:rPr>
              <w:t>Latex</w:t>
            </w:r>
          </w:p>
        </w:tc>
        <w:tc>
          <w:tcPr>
            <w:tcW w:w="3120" w:type="dxa"/>
            <w:vAlign w:val="center"/>
          </w:tcPr>
          <w:p w:rsidR="00F831F8" w:rsidRPr="00524B0A" w:rsidRDefault="00F831F8" w:rsidP="00F831F8">
            <w:pPr>
              <w:autoSpaceDE w:val="0"/>
              <w:autoSpaceDN w:val="0"/>
              <w:adjustRightInd w:val="0"/>
              <w:jc w:val="center"/>
              <w:rPr>
                <w:rFonts w:asciiTheme="majorBidi" w:hAnsiTheme="majorBidi" w:cstheme="majorBidi"/>
                <w:sz w:val="20"/>
                <w:szCs w:val="20"/>
              </w:rPr>
            </w:pPr>
            <w:r w:rsidRPr="00524B0A">
              <w:rPr>
                <w:rFonts w:asciiTheme="majorBidi" w:hAnsiTheme="majorBidi" w:cstheme="majorBidi"/>
                <w:sz w:val="20"/>
                <w:szCs w:val="20"/>
              </w:rPr>
              <w:t>IV, I (rare)</w:t>
            </w:r>
          </w:p>
        </w:tc>
        <w:tc>
          <w:tcPr>
            <w:tcW w:w="3122" w:type="dxa"/>
            <w:vAlign w:val="center"/>
          </w:tcPr>
          <w:p w:rsidR="00F831F8" w:rsidRPr="00524B0A" w:rsidRDefault="00F831F8" w:rsidP="00F831F8">
            <w:pPr>
              <w:autoSpaceDE w:val="0"/>
              <w:autoSpaceDN w:val="0"/>
              <w:adjustRightInd w:val="0"/>
              <w:jc w:val="center"/>
              <w:rPr>
                <w:rFonts w:asciiTheme="majorBidi" w:hAnsiTheme="majorBidi" w:cstheme="majorBidi"/>
                <w:sz w:val="20"/>
                <w:szCs w:val="20"/>
              </w:rPr>
            </w:pPr>
            <w:r w:rsidRPr="00524B0A">
              <w:rPr>
                <w:rFonts w:asciiTheme="majorBidi" w:hAnsiTheme="majorBidi" w:cstheme="majorBidi"/>
                <w:sz w:val="20"/>
                <w:szCs w:val="20"/>
              </w:rPr>
              <w:t xml:space="preserve">Condoms, dressings, elastic, </w:t>
            </w:r>
            <w:r w:rsidRPr="00524B0A">
              <w:rPr>
                <w:rFonts w:asciiTheme="majorBidi" w:hAnsiTheme="majorBidi" w:cstheme="majorBidi"/>
                <w:sz w:val="20"/>
                <w:szCs w:val="20"/>
              </w:rPr>
              <w:t>bands, gloves</w:t>
            </w:r>
          </w:p>
        </w:tc>
      </w:tr>
      <w:tr w:rsidR="00F831F8" w:rsidTr="00524B0A">
        <w:trPr>
          <w:trHeight w:val="480"/>
        </w:trPr>
        <w:tc>
          <w:tcPr>
            <w:tcW w:w="3120" w:type="dxa"/>
            <w:vAlign w:val="center"/>
          </w:tcPr>
          <w:p w:rsidR="00F831F8" w:rsidRPr="00524B0A" w:rsidRDefault="00F831F8" w:rsidP="00F831F8">
            <w:pPr>
              <w:autoSpaceDE w:val="0"/>
              <w:autoSpaceDN w:val="0"/>
              <w:adjustRightInd w:val="0"/>
              <w:jc w:val="center"/>
              <w:rPr>
                <w:rFonts w:asciiTheme="majorBidi" w:hAnsiTheme="majorBidi" w:cstheme="majorBidi"/>
                <w:sz w:val="20"/>
                <w:szCs w:val="20"/>
              </w:rPr>
            </w:pPr>
            <w:r w:rsidRPr="00524B0A">
              <w:rPr>
                <w:rFonts w:asciiTheme="majorBidi" w:hAnsiTheme="majorBidi" w:cstheme="majorBidi"/>
                <w:sz w:val="20"/>
                <w:szCs w:val="20"/>
              </w:rPr>
              <w:t>Dental materials</w:t>
            </w:r>
          </w:p>
        </w:tc>
        <w:tc>
          <w:tcPr>
            <w:tcW w:w="3120" w:type="dxa"/>
            <w:vAlign w:val="center"/>
          </w:tcPr>
          <w:p w:rsidR="00F831F8" w:rsidRPr="00524B0A" w:rsidRDefault="00F831F8" w:rsidP="00F831F8">
            <w:pPr>
              <w:autoSpaceDE w:val="0"/>
              <w:autoSpaceDN w:val="0"/>
              <w:adjustRightInd w:val="0"/>
              <w:jc w:val="center"/>
              <w:rPr>
                <w:rFonts w:asciiTheme="majorBidi" w:hAnsiTheme="majorBidi" w:cstheme="majorBidi"/>
                <w:sz w:val="20"/>
                <w:szCs w:val="20"/>
              </w:rPr>
            </w:pPr>
            <w:r w:rsidRPr="00524B0A">
              <w:rPr>
                <w:rFonts w:asciiTheme="majorBidi" w:hAnsiTheme="majorBidi" w:cstheme="majorBidi"/>
                <w:sz w:val="20"/>
                <w:szCs w:val="20"/>
              </w:rPr>
              <w:t>IV</w:t>
            </w:r>
          </w:p>
        </w:tc>
        <w:tc>
          <w:tcPr>
            <w:tcW w:w="3122" w:type="dxa"/>
            <w:vAlign w:val="center"/>
          </w:tcPr>
          <w:p w:rsidR="00F831F8" w:rsidRPr="00524B0A" w:rsidRDefault="00F831F8" w:rsidP="00524B0A">
            <w:pPr>
              <w:autoSpaceDE w:val="0"/>
              <w:autoSpaceDN w:val="0"/>
              <w:adjustRightInd w:val="0"/>
              <w:jc w:val="center"/>
              <w:rPr>
                <w:rFonts w:asciiTheme="majorBidi" w:hAnsiTheme="majorBidi" w:cstheme="majorBidi"/>
                <w:sz w:val="20"/>
                <w:szCs w:val="20"/>
              </w:rPr>
            </w:pPr>
            <w:r w:rsidRPr="00524B0A">
              <w:rPr>
                <w:rFonts w:asciiTheme="majorBidi" w:hAnsiTheme="majorBidi" w:cstheme="majorBidi"/>
                <w:sz w:val="20"/>
                <w:szCs w:val="20"/>
              </w:rPr>
              <w:t>Amalgam alloy, gold, mercury</w:t>
            </w:r>
          </w:p>
        </w:tc>
      </w:tr>
    </w:tbl>
    <w:p w:rsidR="00F831F8" w:rsidRDefault="00F831F8" w:rsidP="005E63F2">
      <w:pPr>
        <w:pStyle w:val="Default"/>
        <w:tabs>
          <w:tab w:val="right" w:pos="142"/>
        </w:tabs>
        <w:spacing w:line="360" w:lineRule="auto"/>
        <w:jc w:val="both"/>
        <w:rPr>
          <w:rFonts w:asciiTheme="majorBidi" w:hAnsiTheme="majorBidi" w:cstheme="majorBidi"/>
          <w:sz w:val="28"/>
          <w:szCs w:val="28"/>
        </w:rPr>
      </w:pPr>
    </w:p>
    <w:p w:rsidR="00682D51" w:rsidRPr="00882847" w:rsidRDefault="00682D51" w:rsidP="00040684">
      <w:pPr>
        <w:pStyle w:val="Default"/>
        <w:tabs>
          <w:tab w:val="right" w:pos="142"/>
        </w:tabs>
        <w:spacing w:line="360" w:lineRule="auto"/>
        <w:rPr>
          <w:rFonts w:asciiTheme="majorBidi" w:hAnsiTheme="majorBidi" w:cstheme="majorBidi"/>
          <w:sz w:val="44"/>
          <w:szCs w:val="44"/>
        </w:rPr>
      </w:pPr>
      <w:r w:rsidRPr="00882847">
        <w:rPr>
          <w:rFonts w:asciiTheme="majorBidi" w:hAnsiTheme="majorBidi" w:cstheme="majorBidi"/>
          <w:b/>
          <w:bCs/>
          <w:sz w:val="32"/>
          <w:szCs w:val="32"/>
        </w:rPr>
        <w:t>Local Anesthetics</w:t>
      </w:r>
    </w:p>
    <w:p w:rsidR="00882847" w:rsidRDefault="00682D51" w:rsidP="00040684">
      <w:pPr>
        <w:pStyle w:val="Pa418"/>
        <w:spacing w:line="360" w:lineRule="auto"/>
        <w:jc w:val="both"/>
        <w:rPr>
          <w:rFonts w:asciiTheme="majorBidi" w:hAnsiTheme="majorBidi" w:cstheme="majorBidi"/>
          <w:color w:val="000000"/>
          <w:sz w:val="28"/>
          <w:szCs w:val="28"/>
        </w:rPr>
      </w:pPr>
      <w:r w:rsidRPr="00882847">
        <w:rPr>
          <w:rFonts w:asciiTheme="majorBidi" w:hAnsiTheme="majorBidi" w:cstheme="majorBidi"/>
          <w:color w:val="000000"/>
          <w:sz w:val="28"/>
          <w:szCs w:val="28"/>
        </w:rPr>
        <w:t>The reaction most often associated with local anesthetics is a toxic reaction, which usually results from inadvertent intravenous injection of the</w:t>
      </w:r>
      <w:r w:rsidR="00882847">
        <w:rPr>
          <w:rFonts w:asciiTheme="majorBidi" w:hAnsiTheme="majorBidi" w:cstheme="majorBidi"/>
          <w:color w:val="000000"/>
          <w:sz w:val="28"/>
          <w:szCs w:val="28"/>
        </w:rPr>
        <w:t xml:space="preserve"> anesthetic solution</w:t>
      </w:r>
      <w:r w:rsidRPr="00882847">
        <w:rPr>
          <w:rFonts w:asciiTheme="majorBidi" w:hAnsiTheme="majorBidi" w:cstheme="majorBidi"/>
          <w:color w:val="000000"/>
          <w:sz w:val="28"/>
          <w:szCs w:val="28"/>
        </w:rPr>
        <w:t>. Excessive amounts of an anesthetic also can cause a toxic reaction or a reac</w:t>
      </w:r>
      <w:r w:rsidRPr="00882847">
        <w:rPr>
          <w:rFonts w:asciiTheme="majorBidi" w:hAnsiTheme="majorBidi" w:cstheme="majorBidi"/>
          <w:color w:val="000000"/>
          <w:sz w:val="28"/>
          <w:szCs w:val="28"/>
        </w:rPr>
        <w:softHyphen/>
        <w:t xml:space="preserve">tion to the vasoconstrictor. </w:t>
      </w:r>
    </w:p>
    <w:tbl>
      <w:tblPr>
        <w:tblStyle w:val="TableGrid"/>
        <w:tblW w:w="0" w:type="auto"/>
        <w:tblInd w:w="427" w:type="dxa"/>
        <w:tblLook w:val="04A0" w:firstRow="1" w:lastRow="0" w:firstColumn="1" w:lastColumn="0" w:noHBand="0" w:noVBand="1"/>
      </w:tblPr>
      <w:tblGrid>
        <w:gridCol w:w="8506"/>
      </w:tblGrid>
      <w:tr w:rsidR="00882847" w:rsidRPr="00C01020" w:rsidTr="00040684">
        <w:trPr>
          <w:trHeight w:val="1235"/>
        </w:trPr>
        <w:tc>
          <w:tcPr>
            <w:tcW w:w="8506" w:type="dxa"/>
            <w:vAlign w:val="center"/>
          </w:tcPr>
          <w:p w:rsidR="00040684" w:rsidRDefault="00882847" w:rsidP="008E333E">
            <w:pPr>
              <w:pStyle w:val="Pa418"/>
              <w:tabs>
                <w:tab w:val="right" w:pos="142"/>
              </w:tabs>
              <w:spacing w:line="360" w:lineRule="auto"/>
              <w:ind w:left="-284"/>
              <w:jc w:val="center"/>
              <w:rPr>
                <w:rFonts w:asciiTheme="majorBidi" w:hAnsiTheme="majorBidi" w:cstheme="majorBidi"/>
                <w:b/>
                <w:bCs/>
                <w:color w:val="000000"/>
                <w:sz w:val="28"/>
                <w:szCs w:val="28"/>
              </w:rPr>
            </w:pPr>
            <w:r w:rsidRPr="00C01020">
              <w:rPr>
                <w:rFonts w:asciiTheme="majorBidi" w:hAnsiTheme="majorBidi" w:cstheme="majorBidi"/>
                <w:b/>
                <w:bCs/>
                <w:color w:val="000000"/>
                <w:sz w:val="28"/>
                <w:szCs w:val="28"/>
              </w:rPr>
              <w:t>Signs and symptoms associ</w:t>
            </w:r>
            <w:r w:rsidRPr="00C01020">
              <w:rPr>
                <w:rFonts w:asciiTheme="majorBidi" w:hAnsiTheme="majorBidi" w:cstheme="majorBidi"/>
                <w:b/>
                <w:bCs/>
                <w:color w:val="000000"/>
                <w:sz w:val="28"/>
                <w:szCs w:val="28"/>
              </w:rPr>
              <w:softHyphen/>
              <w:t xml:space="preserve">ated with toxic reactions to </w:t>
            </w:r>
          </w:p>
          <w:p w:rsidR="00882847" w:rsidRPr="00C01020" w:rsidRDefault="00882847" w:rsidP="008E333E">
            <w:pPr>
              <w:pStyle w:val="Pa418"/>
              <w:tabs>
                <w:tab w:val="right" w:pos="142"/>
              </w:tabs>
              <w:spacing w:line="360" w:lineRule="auto"/>
              <w:ind w:left="-284"/>
              <w:jc w:val="center"/>
              <w:rPr>
                <w:rFonts w:asciiTheme="majorBidi" w:hAnsiTheme="majorBidi" w:cstheme="majorBidi"/>
                <w:b/>
                <w:bCs/>
                <w:color w:val="000000"/>
                <w:sz w:val="28"/>
                <w:szCs w:val="28"/>
              </w:rPr>
            </w:pPr>
            <w:r w:rsidRPr="00C01020">
              <w:rPr>
                <w:rFonts w:asciiTheme="majorBidi" w:hAnsiTheme="majorBidi" w:cstheme="majorBidi"/>
                <w:b/>
                <w:bCs/>
                <w:color w:val="000000"/>
                <w:sz w:val="28"/>
                <w:szCs w:val="28"/>
              </w:rPr>
              <w:t>a local anesthetic</w:t>
            </w:r>
          </w:p>
        </w:tc>
      </w:tr>
      <w:tr w:rsidR="00882847" w:rsidTr="00040684">
        <w:tc>
          <w:tcPr>
            <w:tcW w:w="8506" w:type="dxa"/>
            <w:vAlign w:val="center"/>
          </w:tcPr>
          <w:p w:rsidR="00882847" w:rsidRPr="000A2BC6" w:rsidRDefault="00882847" w:rsidP="008E333E">
            <w:pPr>
              <w:tabs>
                <w:tab w:val="right" w:pos="426"/>
              </w:tabs>
              <w:autoSpaceDE w:val="0"/>
              <w:autoSpaceDN w:val="0"/>
              <w:adjustRightInd w:val="0"/>
              <w:spacing w:line="360" w:lineRule="auto"/>
              <w:rPr>
                <w:rFonts w:asciiTheme="majorBidi" w:hAnsiTheme="majorBidi" w:cstheme="majorBidi"/>
                <w:color w:val="000000"/>
                <w:sz w:val="28"/>
                <w:szCs w:val="28"/>
              </w:rPr>
            </w:pPr>
            <w:r w:rsidRPr="000A2BC6">
              <w:rPr>
                <w:rFonts w:asciiTheme="majorBidi" w:hAnsiTheme="majorBidi" w:cstheme="majorBidi"/>
                <w:color w:val="000000"/>
                <w:sz w:val="28"/>
                <w:szCs w:val="28"/>
              </w:rPr>
              <w:t>Talkativeness</w:t>
            </w:r>
          </w:p>
          <w:p w:rsidR="00882847" w:rsidRPr="000A2BC6" w:rsidRDefault="00882847" w:rsidP="008E333E">
            <w:pPr>
              <w:tabs>
                <w:tab w:val="right" w:pos="426"/>
              </w:tabs>
              <w:autoSpaceDE w:val="0"/>
              <w:autoSpaceDN w:val="0"/>
              <w:adjustRightInd w:val="0"/>
              <w:spacing w:line="360" w:lineRule="auto"/>
              <w:rPr>
                <w:rFonts w:asciiTheme="majorBidi" w:hAnsiTheme="majorBidi" w:cstheme="majorBidi"/>
                <w:color w:val="000000"/>
                <w:sz w:val="28"/>
                <w:szCs w:val="28"/>
              </w:rPr>
            </w:pPr>
            <w:r w:rsidRPr="000A2BC6">
              <w:rPr>
                <w:rFonts w:asciiTheme="majorBidi" w:hAnsiTheme="majorBidi" w:cstheme="majorBidi"/>
                <w:color w:val="000000"/>
                <w:sz w:val="28"/>
                <w:szCs w:val="28"/>
              </w:rPr>
              <w:t>Slurred speech</w:t>
            </w:r>
          </w:p>
          <w:p w:rsidR="00882847" w:rsidRPr="000A2BC6" w:rsidRDefault="00882847" w:rsidP="008E333E">
            <w:pPr>
              <w:tabs>
                <w:tab w:val="right" w:pos="426"/>
              </w:tabs>
              <w:autoSpaceDE w:val="0"/>
              <w:autoSpaceDN w:val="0"/>
              <w:adjustRightInd w:val="0"/>
              <w:spacing w:line="360" w:lineRule="auto"/>
              <w:rPr>
                <w:rFonts w:asciiTheme="majorBidi" w:hAnsiTheme="majorBidi" w:cstheme="majorBidi"/>
                <w:color w:val="000000"/>
                <w:sz w:val="28"/>
                <w:szCs w:val="28"/>
              </w:rPr>
            </w:pPr>
            <w:r w:rsidRPr="000A2BC6">
              <w:rPr>
                <w:rFonts w:asciiTheme="majorBidi" w:hAnsiTheme="majorBidi" w:cstheme="majorBidi"/>
                <w:color w:val="000000"/>
                <w:sz w:val="28"/>
                <w:szCs w:val="28"/>
              </w:rPr>
              <w:t>Dizziness</w:t>
            </w:r>
          </w:p>
          <w:p w:rsidR="00882847" w:rsidRPr="000A2BC6" w:rsidRDefault="00882847" w:rsidP="008E333E">
            <w:pPr>
              <w:tabs>
                <w:tab w:val="right" w:pos="426"/>
              </w:tabs>
              <w:autoSpaceDE w:val="0"/>
              <w:autoSpaceDN w:val="0"/>
              <w:adjustRightInd w:val="0"/>
              <w:spacing w:line="360" w:lineRule="auto"/>
              <w:rPr>
                <w:rFonts w:asciiTheme="majorBidi" w:hAnsiTheme="majorBidi" w:cstheme="majorBidi"/>
                <w:color w:val="000000"/>
                <w:sz w:val="28"/>
                <w:szCs w:val="28"/>
              </w:rPr>
            </w:pPr>
            <w:r w:rsidRPr="000A2BC6">
              <w:rPr>
                <w:rFonts w:asciiTheme="majorBidi" w:hAnsiTheme="majorBidi" w:cstheme="majorBidi"/>
                <w:color w:val="000000"/>
                <w:sz w:val="28"/>
                <w:szCs w:val="28"/>
              </w:rPr>
              <w:t>Nausea</w:t>
            </w:r>
          </w:p>
          <w:p w:rsidR="00882847" w:rsidRPr="000A2BC6" w:rsidRDefault="00882847" w:rsidP="008E333E">
            <w:pPr>
              <w:tabs>
                <w:tab w:val="right" w:pos="426"/>
              </w:tabs>
              <w:autoSpaceDE w:val="0"/>
              <w:autoSpaceDN w:val="0"/>
              <w:adjustRightInd w:val="0"/>
              <w:spacing w:line="360" w:lineRule="auto"/>
              <w:rPr>
                <w:rFonts w:asciiTheme="majorBidi" w:hAnsiTheme="majorBidi" w:cstheme="majorBidi"/>
                <w:color w:val="000000"/>
                <w:sz w:val="28"/>
                <w:szCs w:val="28"/>
              </w:rPr>
            </w:pPr>
            <w:r w:rsidRPr="000A2BC6">
              <w:rPr>
                <w:rFonts w:asciiTheme="majorBidi" w:hAnsiTheme="majorBidi" w:cstheme="majorBidi"/>
                <w:color w:val="000000"/>
                <w:sz w:val="28"/>
                <w:szCs w:val="28"/>
              </w:rPr>
              <w:t>Depression</w:t>
            </w:r>
          </w:p>
          <w:p w:rsidR="000A2BC6" w:rsidRPr="000A2BC6" w:rsidRDefault="00882847" w:rsidP="008E333E">
            <w:pPr>
              <w:tabs>
                <w:tab w:val="right" w:pos="426"/>
              </w:tabs>
              <w:autoSpaceDE w:val="0"/>
              <w:autoSpaceDN w:val="0"/>
              <w:adjustRightInd w:val="0"/>
              <w:spacing w:line="360" w:lineRule="auto"/>
              <w:rPr>
                <w:rFonts w:asciiTheme="majorBidi" w:hAnsiTheme="majorBidi" w:cstheme="majorBidi"/>
                <w:color w:val="000000"/>
                <w:sz w:val="28"/>
                <w:szCs w:val="28"/>
              </w:rPr>
            </w:pPr>
            <w:r w:rsidRPr="000A2BC6">
              <w:rPr>
                <w:rFonts w:asciiTheme="majorBidi" w:hAnsiTheme="majorBidi" w:cstheme="majorBidi"/>
                <w:color w:val="000000"/>
                <w:sz w:val="28"/>
                <w:szCs w:val="28"/>
              </w:rPr>
              <w:t>Euphoria</w:t>
            </w:r>
          </w:p>
          <w:p w:rsidR="00882847" w:rsidRPr="000A2BC6" w:rsidRDefault="00882847" w:rsidP="008E333E">
            <w:pPr>
              <w:tabs>
                <w:tab w:val="right" w:pos="426"/>
              </w:tabs>
              <w:autoSpaceDE w:val="0"/>
              <w:autoSpaceDN w:val="0"/>
              <w:adjustRightInd w:val="0"/>
              <w:spacing w:line="360" w:lineRule="auto"/>
              <w:rPr>
                <w:rFonts w:asciiTheme="majorBidi" w:hAnsiTheme="majorBidi" w:cstheme="majorBidi"/>
                <w:color w:val="000000"/>
                <w:sz w:val="28"/>
                <w:szCs w:val="28"/>
              </w:rPr>
            </w:pPr>
            <w:r w:rsidRPr="000A2BC6">
              <w:rPr>
                <w:rFonts w:asciiTheme="majorBidi" w:hAnsiTheme="majorBidi" w:cstheme="majorBidi"/>
                <w:color w:val="000000"/>
                <w:sz w:val="28"/>
                <w:szCs w:val="28"/>
              </w:rPr>
              <w:t>Excitement</w:t>
            </w:r>
            <w:r w:rsidR="000A2BC6" w:rsidRPr="000A2BC6">
              <w:rPr>
                <w:rFonts w:asciiTheme="majorBidi" w:hAnsiTheme="majorBidi" w:cstheme="majorBidi"/>
                <w:color w:val="000000"/>
                <w:sz w:val="28"/>
                <w:szCs w:val="28"/>
              </w:rPr>
              <w:t xml:space="preserve"> </w:t>
            </w:r>
          </w:p>
          <w:p w:rsidR="00882847" w:rsidRPr="00882847" w:rsidRDefault="000A2BC6" w:rsidP="008E333E">
            <w:pPr>
              <w:pStyle w:val="Pa418"/>
              <w:numPr>
                <w:ilvl w:val="0"/>
                <w:numId w:val="12"/>
              </w:numPr>
              <w:tabs>
                <w:tab w:val="right" w:pos="426"/>
              </w:tabs>
              <w:spacing w:line="360" w:lineRule="auto"/>
              <w:ind w:left="-284"/>
              <w:rPr>
                <w:rFonts w:asciiTheme="majorBidi" w:hAnsiTheme="majorBidi" w:cstheme="majorBidi"/>
                <w:color w:val="000000"/>
                <w:sz w:val="28"/>
                <w:szCs w:val="28"/>
              </w:rPr>
            </w:pPr>
            <w:r w:rsidRPr="000A2BC6">
              <w:rPr>
                <w:rFonts w:asciiTheme="majorBidi" w:hAnsiTheme="majorBidi" w:cstheme="majorBidi"/>
                <w:color w:val="000000"/>
                <w:sz w:val="28"/>
                <w:szCs w:val="28"/>
              </w:rPr>
              <w:t xml:space="preserve">    </w:t>
            </w:r>
            <w:r w:rsidR="00882847" w:rsidRPr="000A2BC6">
              <w:rPr>
                <w:rFonts w:asciiTheme="majorBidi" w:hAnsiTheme="majorBidi" w:cstheme="majorBidi"/>
                <w:color w:val="000000"/>
                <w:sz w:val="28"/>
                <w:szCs w:val="28"/>
              </w:rPr>
              <w:t>Convulsions</w:t>
            </w:r>
          </w:p>
        </w:tc>
      </w:tr>
    </w:tbl>
    <w:p w:rsidR="000E5C41" w:rsidRDefault="000E5C41" w:rsidP="008E333E">
      <w:pPr>
        <w:pStyle w:val="Pa418"/>
        <w:spacing w:line="360" w:lineRule="auto"/>
        <w:ind w:left="-284"/>
        <w:jc w:val="both"/>
        <w:rPr>
          <w:rFonts w:asciiTheme="majorBidi" w:hAnsiTheme="majorBidi" w:cstheme="majorBidi"/>
          <w:color w:val="000000"/>
          <w:sz w:val="28"/>
          <w:szCs w:val="28"/>
        </w:rPr>
      </w:pPr>
    </w:p>
    <w:p w:rsidR="00770253" w:rsidRDefault="00682D51" w:rsidP="00093581">
      <w:pPr>
        <w:pStyle w:val="Pa418"/>
        <w:spacing w:line="360" w:lineRule="auto"/>
        <w:jc w:val="both"/>
        <w:rPr>
          <w:rFonts w:asciiTheme="majorBidi" w:hAnsiTheme="majorBidi" w:cstheme="majorBidi"/>
          <w:color w:val="000000"/>
          <w:sz w:val="28"/>
          <w:szCs w:val="28"/>
        </w:rPr>
      </w:pPr>
      <w:r w:rsidRPr="00882847">
        <w:rPr>
          <w:rFonts w:asciiTheme="majorBidi" w:hAnsiTheme="majorBidi" w:cstheme="majorBidi"/>
          <w:color w:val="000000"/>
          <w:sz w:val="28"/>
          <w:szCs w:val="28"/>
        </w:rPr>
        <w:lastRenderedPageBreak/>
        <w:t>Signs and symptoms of a vaso</w:t>
      </w:r>
      <w:r w:rsidRPr="00882847">
        <w:rPr>
          <w:rFonts w:asciiTheme="majorBidi" w:hAnsiTheme="majorBidi" w:cstheme="majorBidi"/>
          <w:color w:val="000000"/>
          <w:sz w:val="28"/>
          <w:szCs w:val="28"/>
        </w:rPr>
        <w:softHyphen/>
        <w:t xml:space="preserve">constrictor reaction include </w:t>
      </w:r>
      <w:r w:rsidRPr="001F5B81">
        <w:rPr>
          <w:rFonts w:asciiTheme="majorBidi" w:hAnsiTheme="majorBidi" w:cstheme="majorBidi"/>
          <w:b/>
          <w:bCs/>
          <w:color w:val="000000"/>
          <w:sz w:val="28"/>
          <w:szCs w:val="28"/>
        </w:rPr>
        <w:t>tachycardia</w:t>
      </w:r>
      <w:r w:rsidRPr="00882847">
        <w:rPr>
          <w:rFonts w:asciiTheme="majorBidi" w:hAnsiTheme="majorBidi" w:cstheme="majorBidi"/>
          <w:color w:val="000000"/>
          <w:sz w:val="28"/>
          <w:szCs w:val="28"/>
        </w:rPr>
        <w:t xml:space="preserve">, </w:t>
      </w:r>
      <w:r w:rsidRPr="001F5B81">
        <w:rPr>
          <w:rFonts w:asciiTheme="majorBidi" w:hAnsiTheme="majorBidi" w:cstheme="majorBidi"/>
          <w:b/>
          <w:bCs/>
          <w:color w:val="000000"/>
          <w:sz w:val="28"/>
          <w:szCs w:val="28"/>
        </w:rPr>
        <w:t>apprehension</w:t>
      </w:r>
      <w:r w:rsidRPr="00882847">
        <w:rPr>
          <w:rFonts w:asciiTheme="majorBidi" w:hAnsiTheme="majorBidi" w:cstheme="majorBidi"/>
          <w:color w:val="000000"/>
          <w:sz w:val="28"/>
          <w:szCs w:val="28"/>
        </w:rPr>
        <w:t xml:space="preserve">, </w:t>
      </w:r>
      <w:r w:rsidRPr="001F5B81">
        <w:rPr>
          <w:rFonts w:asciiTheme="majorBidi" w:hAnsiTheme="majorBidi" w:cstheme="majorBidi"/>
          <w:b/>
          <w:bCs/>
          <w:color w:val="000000"/>
          <w:sz w:val="28"/>
          <w:szCs w:val="28"/>
        </w:rPr>
        <w:t>sweating</w:t>
      </w:r>
      <w:r w:rsidRPr="00882847">
        <w:rPr>
          <w:rFonts w:asciiTheme="majorBidi" w:hAnsiTheme="majorBidi" w:cstheme="majorBidi"/>
          <w:color w:val="000000"/>
          <w:sz w:val="28"/>
          <w:szCs w:val="28"/>
        </w:rPr>
        <w:t xml:space="preserve">, and </w:t>
      </w:r>
      <w:r w:rsidRPr="001F5B81">
        <w:rPr>
          <w:rFonts w:asciiTheme="majorBidi" w:hAnsiTheme="majorBidi" w:cstheme="majorBidi"/>
          <w:b/>
          <w:bCs/>
          <w:color w:val="000000"/>
          <w:sz w:val="28"/>
          <w:szCs w:val="28"/>
        </w:rPr>
        <w:t>hyperactivity</w:t>
      </w:r>
      <w:r w:rsidRPr="00882847">
        <w:rPr>
          <w:rFonts w:asciiTheme="majorBidi" w:hAnsiTheme="majorBidi" w:cstheme="majorBidi"/>
          <w:color w:val="000000"/>
          <w:sz w:val="28"/>
          <w:szCs w:val="28"/>
        </w:rPr>
        <w:t>. Another common reaction to local anesthetics involves an anxious patient who, because of concern about receiving a “shot,” experi</w:t>
      </w:r>
      <w:r w:rsidRPr="00882847">
        <w:rPr>
          <w:rFonts w:asciiTheme="majorBidi" w:hAnsiTheme="majorBidi" w:cstheme="majorBidi"/>
          <w:color w:val="000000"/>
          <w:sz w:val="28"/>
          <w:szCs w:val="28"/>
        </w:rPr>
        <w:softHyphen/>
        <w:t xml:space="preserve">ences </w:t>
      </w:r>
      <w:r w:rsidRPr="001F5B81">
        <w:rPr>
          <w:rFonts w:asciiTheme="majorBidi" w:hAnsiTheme="majorBidi" w:cstheme="majorBidi"/>
          <w:b/>
          <w:bCs/>
          <w:color w:val="000000"/>
          <w:sz w:val="28"/>
          <w:szCs w:val="28"/>
        </w:rPr>
        <w:t>tachycardia</w:t>
      </w:r>
      <w:r w:rsidRPr="00882847">
        <w:rPr>
          <w:rFonts w:asciiTheme="majorBidi" w:hAnsiTheme="majorBidi" w:cstheme="majorBidi"/>
          <w:color w:val="000000"/>
          <w:sz w:val="28"/>
          <w:szCs w:val="28"/>
        </w:rPr>
        <w:t xml:space="preserve">, </w:t>
      </w:r>
      <w:r w:rsidRPr="001F5B81">
        <w:rPr>
          <w:rFonts w:asciiTheme="majorBidi" w:hAnsiTheme="majorBidi" w:cstheme="majorBidi"/>
          <w:b/>
          <w:bCs/>
          <w:color w:val="000000"/>
          <w:sz w:val="28"/>
          <w:szCs w:val="28"/>
        </w:rPr>
        <w:t>sweating</w:t>
      </w:r>
      <w:r w:rsidRPr="00882847">
        <w:rPr>
          <w:rFonts w:asciiTheme="majorBidi" w:hAnsiTheme="majorBidi" w:cstheme="majorBidi"/>
          <w:color w:val="000000"/>
          <w:sz w:val="28"/>
          <w:szCs w:val="28"/>
        </w:rPr>
        <w:t xml:space="preserve">, </w:t>
      </w:r>
      <w:r w:rsidRPr="001F5B81">
        <w:rPr>
          <w:rFonts w:asciiTheme="majorBidi" w:hAnsiTheme="majorBidi" w:cstheme="majorBidi"/>
          <w:b/>
          <w:bCs/>
          <w:color w:val="000000"/>
          <w:sz w:val="28"/>
          <w:szCs w:val="28"/>
        </w:rPr>
        <w:t>paleness</w:t>
      </w:r>
      <w:r w:rsidRPr="00882847">
        <w:rPr>
          <w:rFonts w:asciiTheme="majorBidi" w:hAnsiTheme="majorBidi" w:cstheme="majorBidi"/>
          <w:color w:val="000000"/>
          <w:sz w:val="28"/>
          <w:szCs w:val="28"/>
        </w:rPr>
        <w:t xml:space="preserve">, and </w:t>
      </w:r>
      <w:r w:rsidRPr="001F5B81">
        <w:rPr>
          <w:rFonts w:asciiTheme="majorBidi" w:hAnsiTheme="majorBidi" w:cstheme="majorBidi"/>
          <w:b/>
          <w:bCs/>
          <w:color w:val="000000"/>
          <w:sz w:val="28"/>
          <w:szCs w:val="28"/>
        </w:rPr>
        <w:t>syncope</w:t>
      </w:r>
      <w:r w:rsidRPr="00882847">
        <w:rPr>
          <w:rFonts w:asciiTheme="majorBidi" w:hAnsiTheme="majorBidi" w:cstheme="majorBidi"/>
          <w:color w:val="000000"/>
          <w:sz w:val="28"/>
          <w:szCs w:val="28"/>
        </w:rPr>
        <w:t>. True allergic reactions to the local anes</w:t>
      </w:r>
      <w:r w:rsidRPr="00882847">
        <w:rPr>
          <w:rFonts w:asciiTheme="majorBidi" w:hAnsiTheme="majorBidi" w:cstheme="majorBidi"/>
          <w:color w:val="000000"/>
          <w:sz w:val="28"/>
          <w:szCs w:val="28"/>
        </w:rPr>
        <w:softHyphen/>
        <w:t>thetics (amides) most often used in dentistry are rare</w:t>
      </w:r>
      <w:r w:rsidR="00882847" w:rsidRPr="00882847">
        <w:rPr>
          <w:rFonts w:asciiTheme="majorBidi" w:hAnsiTheme="majorBidi" w:cstheme="majorBidi"/>
          <w:sz w:val="28"/>
          <w:szCs w:val="28"/>
        </w:rPr>
        <w:t xml:space="preserve">. </w:t>
      </w:r>
      <w:r w:rsidR="00882847" w:rsidRPr="00882847">
        <w:rPr>
          <w:rFonts w:asciiTheme="majorBidi" w:hAnsiTheme="majorBidi" w:cstheme="majorBidi"/>
          <w:color w:val="000000"/>
          <w:sz w:val="28"/>
          <w:szCs w:val="28"/>
        </w:rPr>
        <w:t>If the patient’s history supports a toxic or vasocon</w:t>
      </w:r>
      <w:r w:rsidR="00882847" w:rsidRPr="00882847">
        <w:rPr>
          <w:rFonts w:asciiTheme="majorBidi" w:hAnsiTheme="majorBidi" w:cstheme="majorBidi"/>
          <w:color w:val="000000"/>
          <w:sz w:val="28"/>
          <w:szCs w:val="28"/>
        </w:rPr>
        <w:softHyphen/>
        <w:t>strictor reaction, the dentist should</w:t>
      </w:r>
      <w:r w:rsidR="001F5B81">
        <w:rPr>
          <w:rFonts w:asciiTheme="majorBidi" w:hAnsiTheme="majorBidi" w:cstheme="majorBidi"/>
          <w:color w:val="000000"/>
          <w:sz w:val="28"/>
          <w:szCs w:val="28"/>
        </w:rPr>
        <w:t>:</w:t>
      </w:r>
      <w:r w:rsidR="00882847" w:rsidRPr="00882847">
        <w:rPr>
          <w:rFonts w:asciiTheme="majorBidi" w:hAnsiTheme="majorBidi" w:cstheme="majorBidi"/>
          <w:color w:val="000000"/>
          <w:sz w:val="28"/>
          <w:szCs w:val="28"/>
        </w:rPr>
        <w:t xml:space="preserve"> </w:t>
      </w:r>
    </w:p>
    <w:p w:rsidR="00770253" w:rsidRDefault="00770253" w:rsidP="00093581">
      <w:pPr>
        <w:pStyle w:val="Pa418"/>
        <w:numPr>
          <w:ilvl w:val="0"/>
          <w:numId w:val="22"/>
        </w:numPr>
        <w:tabs>
          <w:tab w:val="right" w:pos="142"/>
        </w:tabs>
        <w:spacing w:line="360" w:lineRule="auto"/>
        <w:ind w:left="0" w:firstLine="0"/>
        <w:jc w:val="both"/>
        <w:rPr>
          <w:rFonts w:asciiTheme="majorBidi" w:hAnsiTheme="majorBidi" w:cstheme="majorBidi"/>
          <w:color w:val="000000"/>
          <w:sz w:val="28"/>
          <w:szCs w:val="28"/>
        </w:rPr>
      </w:pPr>
      <w:r>
        <w:rPr>
          <w:rFonts w:asciiTheme="majorBidi" w:hAnsiTheme="majorBidi" w:cstheme="majorBidi"/>
          <w:color w:val="000000"/>
          <w:sz w:val="28"/>
          <w:szCs w:val="28"/>
        </w:rPr>
        <w:t>E</w:t>
      </w:r>
      <w:r w:rsidR="00882847" w:rsidRPr="00882847">
        <w:rPr>
          <w:rFonts w:asciiTheme="majorBidi" w:hAnsiTheme="majorBidi" w:cstheme="majorBidi"/>
          <w:color w:val="000000"/>
          <w:sz w:val="28"/>
          <w:szCs w:val="28"/>
        </w:rPr>
        <w:t xml:space="preserve">xplain the nature of the previous reaction </w:t>
      </w:r>
    </w:p>
    <w:p w:rsidR="00770253" w:rsidRDefault="00882847" w:rsidP="00093581">
      <w:pPr>
        <w:pStyle w:val="Pa418"/>
        <w:numPr>
          <w:ilvl w:val="0"/>
          <w:numId w:val="22"/>
        </w:numPr>
        <w:tabs>
          <w:tab w:val="right" w:pos="142"/>
        </w:tabs>
        <w:spacing w:line="360" w:lineRule="auto"/>
        <w:ind w:left="0" w:firstLine="0"/>
        <w:jc w:val="both"/>
        <w:rPr>
          <w:rFonts w:asciiTheme="majorBidi" w:hAnsiTheme="majorBidi" w:cstheme="majorBidi"/>
          <w:color w:val="000000"/>
          <w:sz w:val="28"/>
          <w:szCs w:val="28"/>
        </w:rPr>
      </w:pPr>
      <w:r w:rsidRPr="00882847">
        <w:rPr>
          <w:rFonts w:asciiTheme="majorBidi" w:hAnsiTheme="majorBidi" w:cstheme="majorBidi"/>
          <w:color w:val="000000"/>
          <w:sz w:val="28"/>
          <w:szCs w:val="28"/>
        </w:rPr>
        <w:t xml:space="preserve"> </w:t>
      </w:r>
      <w:r w:rsidR="00770253">
        <w:rPr>
          <w:rFonts w:asciiTheme="majorBidi" w:hAnsiTheme="majorBidi" w:cstheme="majorBidi"/>
          <w:color w:val="000000"/>
          <w:sz w:val="28"/>
          <w:szCs w:val="28"/>
        </w:rPr>
        <w:t>A</w:t>
      </w:r>
      <w:r w:rsidRPr="00882847">
        <w:rPr>
          <w:rFonts w:asciiTheme="majorBidi" w:hAnsiTheme="majorBidi" w:cstheme="majorBidi"/>
          <w:color w:val="000000"/>
          <w:sz w:val="28"/>
          <w:szCs w:val="28"/>
        </w:rPr>
        <w:t>void injecting the local anesthetic solution intravenously by aspirating before the injection and limiting the amount of solution to the recommended dose.</w:t>
      </w:r>
    </w:p>
    <w:p w:rsidR="00770253" w:rsidRDefault="00882847" w:rsidP="00093581">
      <w:pPr>
        <w:pStyle w:val="Pa418"/>
        <w:spacing w:line="360" w:lineRule="auto"/>
        <w:jc w:val="both"/>
        <w:rPr>
          <w:rFonts w:asciiTheme="majorBidi" w:hAnsiTheme="majorBidi" w:cstheme="majorBidi"/>
          <w:color w:val="000000"/>
          <w:sz w:val="28"/>
          <w:szCs w:val="28"/>
        </w:rPr>
      </w:pPr>
      <w:r w:rsidRPr="00882847">
        <w:rPr>
          <w:rFonts w:asciiTheme="majorBidi" w:hAnsiTheme="majorBidi" w:cstheme="majorBidi"/>
          <w:color w:val="000000"/>
          <w:sz w:val="28"/>
          <w:szCs w:val="28"/>
        </w:rPr>
        <w:t xml:space="preserve"> If the patient’s history supports an interpretation of fainting and not a toxic or allergic reac</w:t>
      </w:r>
      <w:r w:rsidRPr="00882847">
        <w:rPr>
          <w:rFonts w:asciiTheme="majorBidi" w:hAnsiTheme="majorBidi" w:cstheme="majorBidi"/>
          <w:color w:val="000000"/>
          <w:sz w:val="28"/>
          <w:szCs w:val="28"/>
        </w:rPr>
        <w:softHyphen/>
        <w:t xml:space="preserve">tion, the dentist’s primary task will be </w:t>
      </w:r>
      <w:r w:rsidRPr="00770253">
        <w:rPr>
          <w:rFonts w:asciiTheme="majorBidi" w:hAnsiTheme="majorBidi" w:cstheme="majorBidi"/>
          <w:b/>
          <w:bCs/>
          <w:color w:val="000000"/>
          <w:sz w:val="28"/>
          <w:szCs w:val="28"/>
        </w:rPr>
        <w:t>to work with the patient to reduce anxiety during dental visits</w:t>
      </w:r>
      <w:r w:rsidRPr="00882847">
        <w:rPr>
          <w:rFonts w:asciiTheme="majorBidi" w:hAnsiTheme="majorBidi" w:cstheme="majorBidi"/>
          <w:color w:val="000000"/>
          <w:sz w:val="28"/>
          <w:szCs w:val="28"/>
        </w:rPr>
        <w:t xml:space="preserve">. </w:t>
      </w:r>
    </w:p>
    <w:p w:rsidR="00882847" w:rsidRPr="00882847" w:rsidRDefault="00882847" w:rsidP="00093581">
      <w:pPr>
        <w:pStyle w:val="Pa418"/>
        <w:spacing w:line="360" w:lineRule="auto"/>
        <w:jc w:val="both"/>
        <w:rPr>
          <w:rFonts w:asciiTheme="majorBidi" w:hAnsiTheme="majorBidi" w:cstheme="majorBidi"/>
          <w:color w:val="000000"/>
          <w:sz w:val="28"/>
          <w:szCs w:val="28"/>
        </w:rPr>
      </w:pPr>
      <w:r w:rsidRPr="00882847">
        <w:rPr>
          <w:rFonts w:asciiTheme="majorBidi" w:hAnsiTheme="majorBidi" w:cstheme="majorBidi"/>
          <w:color w:val="000000"/>
          <w:sz w:val="28"/>
          <w:szCs w:val="28"/>
        </w:rPr>
        <w:t>If the history supports a true allergic reaction to a local anes</w:t>
      </w:r>
      <w:r w:rsidRPr="00882847">
        <w:rPr>
          <w:rFonts w:asciiTheme="majorBidi" w:hAnsiTheme="majorBidi" w:cstheme="majorBidi"/>
          <w:color w:val="000000"/>
          <w:sz w:val="28"/>
          <w:szCs w:val="28"/>
        </w:rPr>
        <w:softHyphen/>
        <w:t xml:space="preserve">thetic, the dentist should try to identify the type of local anesthetic that was used. Once this has been ascertained, </w:t>
      </w:r>
      <w:r w:rsidRPr="00770253">
        <w:rPr>
          <w:rFonts w:asciiTheme="majorBidi" w:hAnsiTheme="majorBidi" w:cstheme="majorBidi"/>
          <w:b/>
          <w:bCs/>
          <w:color w:val="000000"/>
          <w:sz w:val="28"/>
          <w:szCs w:val="28"/>
        </w:rPr>
        <w:t>a new anesthetic with a different basic chemical structure</w:t>
      </w:r>
      <w:r w:rsidRPr="00882847">
        <w:rPr>
          <w:rFonts w:asciiTheme="majorBidi" w:hAnsiTheme="majorBidi" w:cstheme="majorBidi"/>
          <w:color w:val="000000"/>
          <w:sz w:val="28"/>
          <w:szCs w:val="28"/>
        </w:rPr>
        <w:t xml:space="preserve"> can be used. The two main groups of local anesthetics in dentistry consist of the following: </w:t>
      </w:r>
    </w:p>
    <w:p w:rsidR="00882847" w:rsidRPr="00882847" w:rsidRDefault="00882847" w:rsidP="00093581">
      <w:pPr>
        <w:pStyle w:val="Pa2510"/>
        <w:spacing w:before="120" w:line="360" w:lineRule="auto"/>
        <w:jc w:val="both"/>
        <w:rPr>
          <w:rFonts w:asciiTheme="majorBidi" w:hAnsiTheme="majorBidi" w:cstheme="majorBidi"/>
          <w:color w:val="000000"/>
          <w:sz w:val="28"/>
          <w:szCs w:val="28"/>
        </w:rPr>
      </w:pPr>
      <w:r w:rsidRPr="00882847">
        <w:rPr>
          <w:rFonts w:asciiTheme="majorBidi" w:hAnsiTheme="majorBidi" w:cstheme="majorBidi"/>
          <w:color w:val="000000"/>
          <w:sz w:val="28"/>
          <w:szCs w:val="28"/>
        </w:rPr>
        <w:t xml:space="preserve">1. </w:t>
      </w:r>
      <w:r w:rsidRPr="000E5C41">
        <w:rPr>
          <w:rFonts w:asciiTheme="majorBidi" w:hAnsiTheme="majorBidi" w:cstheme="majorBidi"/>
          <w:color w:val="000000"/>
          <w:sz w:val="28"/>
          <w:szCs w:val="28"/>
        </w:rPr>
        <w:t>Para-aminobenzoic</w:t>
      </w:r>
      <w:r w:rsidRPr="00882847">
        <w:rPr>
          <w:rFonts w:asciiTheme="majorBidi" w:hAnsiTheme="majorBidi" w:cstheme="majorBidi"/>
          <w:color w:val="000000"/>
          <w:sz w:val="28"/>
          <w:szCs w:val="28"/>
        </w:rPr>
        <w:t xml:space="preserve"> acid (PABA) esters (procaine and tetracaine) </w:t>
      </w:r>
    </w:p>
    <w:p w:rsidR="00682D51" w:rsidRPr="00882847" w:rsidRDefault="00882847" w:rsidP="00093581">
      <w:pPr>
        <w:pStyle w:val="Default"/>
        <w:tabs>
          <w:tab w:val="right" w:pos="142"/>
        </w:tabs>
        <w:spacing w:line="360" w:lineRule="auto"/>
        <w:jc w:val="both"/>
        <w:rPr>
          <w:rFonts w:asciiTheme="majorBidi" w:hAnsiTheme="majorBidi" w:cstheme="majorBidi"/>
          <w:sz w:val="28"/>
          <w:szCs w:val="28"/>
        </w:rPr>
      </w:pPr>
      <w:r w:rsidRPr="00882847">
        <w:rPr>
          <w:rFonts w:asciiTheme="majorBidi" w:hAnsiTheme="majorBidi" w:cstheme="majorBidi"/>
          <w:sz w:val="28"/>
          <w:szCs w:val="28"/>
        </w:rPr>
        <w:t>2. Amides (articaine, bupivacaine, lidocaine, mepivacaine, and prilocaine).</w:t>
      </w:r>
    </w:p>
    <w:p w:rsidR="00882847" w:rsidRPr="00882847" w:rsidRDefault="00882847" w:rsidP="00093581">
      <w:pPr>
        <w:pStyle w:val="Pa323"/>
        <w:spacing w:line="360" w:lineRule="auto"/>
        <w:jc w:val="both"/>
        <w:rPr>
          <w:rFonts w:asciiTheme="majorBidi" w:hAnsiTheme="majorBidi" w:cstheme="majorBidi"/>
          <w:color w:val="000000"/>
          <w:sz w:val="28"/>
          <w:szCs w:val="28"/>
        </w:rPr>
      </w:pPr>
      <w:r w:rsidRPr="00882847">
        <w:rPr>
          <w:rFonts w:asciiTheme="majorBidi" w:hAnsiTheme="majorBidi" w:cstheme="majorBidi"/>
          <w:color w:val="000000"/>
          <w:sz w:val="28"/>
          <w:szCs w:val="28"/>
        </w:rPr>
        <w:t>Benzoic acid ester anesthetics may cross-react with each other, whereas amide anesthetics usually do not cross-react. Cross-reaction does not occur between ester and amide local anesthetics.</w:t>
      </w:r>
      <w:r w:rsidRPr="00882847">
        <w:rPr>
          <w:rStyle w:val="A513"/>
          <w:rFonts w:asciiTheme="majorBidi" w:hAnsiTheme="majorBidi" w:cstheme="majorBidi"/>
          <w:sz w:val="28"/>
          <w:szCs w:val="28"/>
        </w:rPr>
        <w:t xml:space="preserve"> </w:t>
      </w:r>
    </w:p>
    <w:p w:rsidR="00882847" w:rsidRPr="00882847" w:rsidRDefault="00882847" w:rsidP="00093581">
      <w:pPr>
        <w:pStyle w:val="Pa418"/>
        <w:spacing w:line="360" w:lineRule="auto"/>
        <w:jc w:val="both"/>
        <w:rPr>
          <w:rFonts w:asciiTheme="majorBidi" w:hAnsiTheme="majorBidi" w:cstheme="majorBidi"/>
          <w:color w:val="000000"/>
          <w:sz w:val="28"/>
          <w:szCs w:val="28"/>
        </w:rPr>
      </w:pPr>
      <w:r w:rsidRPr="0069773E">
        <w:rPr>
          <w:rFonts w:asciiTheme="majorBidi" w:hAnsiTheme="majorBidi" w:cstheme="majorBidi"/>
          <w:b/>
          <w:bCs/>
          <w:color w:val="000000"/>
          <w:sz w:val="28"/>
          <w:szCs w:val="28"/>
        </w:rPr>
        <w:t>Procaine</w:t>
      </w:r>
      <w:r w:rsidRPr="00882847">
        <w:rPr>
          <w:rFonts w:asciiTheme="majorBidi" w:hAnsiTheme="majorBidi" w:cstheme="majorBidi"/>
          <w:color w:val="000000"/>
          <w:sz w:val="28"/>
          <w:szCs w:val="28"/>
        </w:rPr>
        <w:t xml:space="preserve"> is the local anesthetic associated with the highest incidence of allergic reactions. Its antigenic compo</w:t>
      </w:r>
      <w:r w:rsidRPr="00882847">
        <w:rPr>
          <w:rFonts w:asciiTheme="majorBidi" w:hAnsiTheme="majorBidi" w:cstheme="majorBidi"/>
          <w:color w:val="000000"/>
          <w:sz w:val="28"/>
          <w:szCs w:val="28"/>
        </w:rPr>
        <w:softHyphen/>
        <w:t xml:space="preserve">nent appears to be PABA, one of the metabolic </w:t>
      </w:r>
      <w:r w:rsidR="0069773E">
        <w:rPr>
          <w:rFonts w:asciiTheme="majorBidi" w:hAnsiTheme="majorBidi" w:cstheme="majorBidi"/>
          <w:color w:val="000000"/>
          <w:sz w:val="28"/>
          <w:szCs w:val="28"/>
        </w:rPr>
        <w:t>break</w:t>
      </w:r>
      <w:r w:rsidR="0069773E">
        <w:rPr>
          <w:rFonts w:asciiTheme="majorBidi" w:hAnsiTheme="majorBidi" w:cstheme="majorBidi"/>
          <w:color w:val="000000"/>
          <w:sz w:val="28"/>
          <w:szCs w:val="28"/>
        </w:rPr>
        <w:softHyphen/>
        <w:t>down products of procaine</w:t>
      </w:r>
      <w:r w:rsidRPr="00882847">
        <w:rPr>
          <w:rFonts w:asciiTheme="majorBidi" w:hAnsiTheme="majorBidi" w:cstheme="majorBidi"/>
          <w:color w:val="000000"/>
          <w:sz w:val="28"/>
          <w:szCs w:val="28"/>
        </w:rPr>
        <w:t>.</w:t>
      </w:r>
      <w:r w:rsidRPr="00882847">
        <w:rPr>
          <w:rStyle w:val="A513"/>
          <w:rFonts w:asciiTheme="majorBidi" w:hAnsiTheme="majorBidi" w:cstheme="majorBidi"/>
          <w:sz w:val="28"/>
          <w:szCs w:val="28"/>
        </w:rPr>
        <w:t xml:space="preserve"> </w:t>
      </w:r>
      <w:r w:rsidRPr="00882847">
        <w:rPr>
          <w:rFonts w:asciiTheme="majorBidi" w:hAnsiTheme="majorBidi" w:cstheme="majorBidi"/>
          <w:color w:val="000000"/>
          <w:sz w:val="28"/>
          <w:szCs w:val="28"/>
        </w:rPr>
        <w:t>Lidocaine or another amide local anesthetic should be used for patients with a history of allergy to procaine.</w:t>
      </w:r>
      <w:r w:rsidRPr="00882847">
        <w:rPr>
          <w:rStyle w:val="A513"/>
          <w:rFonts w:asciiTheme="majorBidi" w:hAnsiTheme="majorBidi" w:cstheme="majorBidi"/>
          <w:sz w:val="28"/>
          <w:szCs w:val="28"/>
        </w:rPr>
        <w:t xml:space="preserve"> </w:t>
      </w:r>
      <w:r w:rsidRPr="00882847">
        <w:rPr>
          <w:rFonts w:asciiTheme="majorBidi" w:hAnsiTheme="majorBidi" w:cstheme="majorBidi"/>
          <w:color w:val="000000"/>
          <w:sz w:val="28"/>
          <w:szCs w:val="28"/>
        </w:rPr>
        <w:t xml:space="preserve">Patients who have </w:t>
      </w:r>
      <w:r w:rsidRPr="00882847">
        <w:rPr>
          <w:rFonts w:asciiTheme="majorBidi" w:hAnsiTheme="majorBidi" w:cstheme="majorBidi"/>
          <w:color w:val="000000"/>
          <w:sz w:val="28"/>
          <w:szCs w:val="28"/>
        </w:rPr>
        <w:lastRenderedPageBreak/>
        <w:t>been allergic to local anesthetics but cannot identify the specific agent to which they reacted present more of a diagnostic problem. The nature of the reaction must be established, and if it is consistent with an allergic reaction, the next step should be to attempt to identify the anesthetic used. When the</w:t>
      </w:r>
      <w:r w:rsidRPr="00882847">
        <w:rPr>
          <w:rFonts w:asciiTheme="majorBidi" w:hAnsiTheme="majorBidi" w:cstheme="majorBidi"/>
          <w:sz w:val="28"/>
          <w:szCs w:val="28"/>
        </w:rPr>
        <w:t xml:space="preserve"> </w:t>
      </w:r>
      <w:r w:rsidRPr="00882847">
        <w:rPr>
          <w:rFonts w:asciiTheme="majorBidi" w:hAnsiTheme="majorBidi" w:cstheme="majorBidi"/>
          <w:color w:val="000000"/>
          <w:sz w:val="28"/>
          <w:szCs w:val="28"/>
        </w:rPr>
        <w:t>patient</w:t>
      </w:r>
      <w:r w:rsidRPr="00882847">
        <w:rPr>
          <w:rFonts w:asciiTheme="majorBidi" w:hAnsiTheme="majorBidi" w:cstheme="majorBidi"/>
          <w:sz w:val="28"/>
          <w:szCs w:val="28"/>
        </w:rPr>
        <w:t xml:space="preserve"> </w:t>
      </w:r>
      <w:r w:rsidRPr="00882847">
        <w:rPr>
          <w:rFonts w:asciiTheme="majorBidi" w:hAnsiTheme="majorBidi" w:cstheme="majorBidi"/>
          <w:color w:val="000000"/>
          <w:sz w:val="28"/>
          <w:szCs w:val="28"/>
        </w:rPr>
        <w:t xml:space="preserve">is unable to provide this information, the dentist can attempt to contact the previous dentist involved. If this fails, two additional options are available: </w:t>
      </w:r>
    </w:p>
    <w:p w:rsidR="00882847" w:rsidRPr="00882847" w:rsidRDefault="00882847" w:rsidP="00BF36F6">
      <w:pPr>
        <w:pStyle w:val="Pa2310"/>
        <w:spacing w:before="120" w:line="360" w:lineRule="auto"/>
        <w:jc w:val="both"/>
        <w:rPr>
          <w:rFonts w:asciiTheme="majorBidi" w:hAnsiTheme="majorBidi" w:cstheme="majorBidi"/>
          <w:color w:val="000000"/>
          <w:sz w:val="28"/>
          <w:szCs w:val="28"/>
        </w:rPr>
      </w:pPr>
      <w:r w:rsidRPr="00882847">
        <w:rPr>
          <w:rStyle w:val="A613"/>
          <w:rFonts w:asciiTheme="majorBidi" w:hAnsiTheme="majorBidi" w:cstheme="majorBidi"/>
          <w:sz w:val="28"/>
          <w:szCs w:val="28"/>
        </w:rPr>
        <w:t xml:space="preserve">• </w:t>
      </w:r>
      <w:r w:rsidRPr="00882847">
        <w:rPr>
          <w:rFonts w:asciiTheme="majorBidi" w:hAnsiTheme="majorBidi" w:cstheme="majorBidi"/>
          <w:color w:val="000000"/>
          <w:sz w:val="28"/>
          <w:szCs w:val="28"/>
        </w:rPr>
        <w:t>An antihistamine (e.g., diphenhydramine) can be used as the local anesthetic</w:t>
      </w:r>
      <w:r w:rsidR="00B76851">
        <w:rPr>
          <w:rFonts w:asciiTheme="majorBidi" w:hAnsiTheme="majorBidi" w:cstheme="majorBidi"/>
          <w:color w:val="000000"/>
          <w:sz w:val="28"/>
          <w:szCs w:val="28"/>
        </w:rPr>
        <w:t xml:space="preserve"> (discussed later)</w:t>
      </w:r>
      <w:r w:rsidRPr="00882847">
        <w:rPr>
          <w:rFonts w:asciiTheme="majorBidi" w:hAnsiTheme="majorBidi" w:cstheme="majorBidi"/>
          <w:color w:val="000000"/>
          <w:sz w:val="28"/>
          <w:szCs w:val="28"/>
        </w:rPr>
        <w:t xml:space="preserve">. </w:t>
      </w:r>
    </w:p>
    <w:p w:rsidR="00882847" w:rsidRPr="00882847" w:rsidRDefault="00882847" w:rsidP="00093581">
      <w:pPr>
        <w:pStyle w:val="Pa249"/>
        <w:spacing w:after="120" w:line="360" w:lineRule="auto"/>
        <w:jc w:val="both"/>
        <w:rPr>
          <w:rFonts w:asciiTheme="majorBidi" w:hAnsiTheme="majorBidi" w:cstheme="majorBidi"/>
          <w:color w:val="000000"/>
          <w:sz w:val="28"/>
          <w:szCs w:val="28"/>
        </w:rPr>
      </w:pPr>
      <w:r w:rsidRPr="00882847">
        <w:rPr>
          <w:rStyle w:val="A613"/>
          <w:rFonts w:asciiTheme="majorBidi" w:hAnsiTheme="majorBidi" w:cstheme="majorBidi"/>
          <w:sz w:val="28"/>
          <w:szCs w:val="28"/>
        </w:rPr>
        <w:t xml:space="preserve">• </w:t>
      </w:r>
      <w:r w:rsidRPr="00882847">
        <w:rPr>
          <w:rFonts w:asciiTheme="majorBidi" w:hAnsiTheme="majorBidi" w:cstheme="majorBidi"/>
          <w:color w:val="000000"/>
          <w:sz w:val="28"/>
          <w:szCs w:val="28"/>
        </w:rPr>
        <w:t xml:space="preserve">The patient may be referred to an allergist for </w:t>
      </w:r>
      <w:r w:rsidR="0074086B">
        <w:rPr>
          <w:rFonts w:asciiTheme="majorBidi" w:hAnsiTheme="majorBidi" w:cstheme="majorBidi"/>
          <w:color w:val="000000"/>
          <w:sz w:val="28"/>
          <w:szCs w:val="28"/>
        </w:rPr>
        <w:t>pro</w:t>
      </w:r>
      <w:r w:rsidR="0074086B">
        <w:rPr>
          <w:rFonts w:asciiTheme="majorBidi" w:hAnsiTheme="majorBidi" w:cstheme="majorBidi"/>
          <w:color w:val="000000"/>
          <w:sz w:val="28"/>
          <w:szCs w:val="28"/>
        </w:rPr>
        <w:softHyphen/>
        <w:t>vocative dose testing.</w:t>
      </w:r>
    </w:p>
    <w:p w:rsidR="00882847" w:rsidRPr="00882847" w:rsidRDefault="00882847" w:rsidP="00093581">
      <w:pPr>
        <w:pStyle w:val="Pa418"/>
        <w:spacing w:line="360" w:lineRule="auto"/>
        <w:jc w:val="both"/>
        <w:rPr>
          <w:rFonts w:asciiTheme="majorBidi" w:hAnsiTheme="majorBidi" w:cstheme="majorBidi"/>
          <w:color w:val="000000"/>
          <w:sz w:val="28"/>
          <w:szCs w:val="28"/>
        </w:rPr>
      </w:pPr>
      <w:r w:rsidRPr="00882847">
        <w:rPr>
          <w:rFonts w:asciiTheme="majorBidi" w:hAnsiTheme="majorBidi" w:cstheme="majorBidi"/>
          <w:color w:val="000000"/>
          <w:sz w:val="28"/>
          <w:szCs w:val="28"/>
        </w:rPr>
        <w:t>The dentist may elect to refer the patient to an allergist for evaluation and testing</w:t>
      </w:r>
      <w:r w:rsidR="00425347">
        <w:rPr>
          <w:rFonts w:asciiTheme="majorBidi" w:hAnsiTheme="majorBidi" w:cstheme="majorBidi"/>
          <w:color w:val="000000"/>
          <w:sz w:val="28"/>
          <w:szCs w:val="28"/>
        </w:rPr>
        <w:t>.</w:t>
      </w:r>
    </w:p>
    <w:p w:rsidR="00882847" w:rsidRPr="00882847" w:rsidRDefault="00882847" w:rsidP="00093581">
      <w:pPr>
        <w:pStyle w:val="Pa418"/>
        <w:spacing w:line="360" w:lineRule="auto"/>
        <w:jc w:val="both"/>
        <w:rPr>
          <w:rFonts w:asciiTheme="majorBidi" w:hAnsiTheme="majorBidi" w:cstheme="majorBidi"/>
          <w:sz w:val="28"/>
          <w:szCs w:val="28"/>
        </w:rPr>
      </w:pPr>
      <w:r w:rsidRPr="00882847">
        <w:rPr>
          <w:rFonts w:asciiTheme="majorBidi" w:hAnsiTheme="majorBidi" w:cstheme="majorBidi"/>
          <w:sz w:val="28"/>
          <w:szCs w:val="28"/>
        </w:rPr>
        <w:t>When administering an alternative anesthetic to a patient with a history of a local anesthetic allergy, the dentist should follow these steps:</w:t>
      </w:r>
    </w:p>
    <w:p w:rsidR="00882847" w:rsidRPr="00882847" w:rsidRDefault="00882847" w:rsidP="00093581">
      <w:pPr>
        <w:pStyle w:val="Pa2510"/>
        <w:spacing w:before="120" w:line="360" w:lineRule="auto"/>
        <w:jc w:val="both"/>
        <w:rPr>
          <w:rFonts w:asciiTheme="majorBidi" w:hAnsiTheme="majorBidi" w:cstheme="majorBidi"/>
          <w:color w:val="000000"/>
          <w:sz w:val="28"/>
          <w:szCs w:val="28"/>
        </w:rPr>
      </w:pPr>
      <w:r w:rsidRPr="00882847">
        <w:rPr>
          <w:rFonts w:asciiTheme="majorBidi" w:hAnsiTheme="majorBidi" w:cstheme="majorBidi"/>
          <w:color w:val="000000"/>
          <w:sz w:val="28"/>
          <w:szCs w:val="28"/>
        </w:rPr>
        <w:t>1. Inject slowly, aspirating first to make sure that a vessel is not being injected.</w:t>
      </w:r>
    </w:p>
    <w:p w:rsidR="00882847" w:rsidRPr="00882847" w:rsidRDefault="00882847" w:rsidP="00093581">
      <w:pPr>
        <w:pStyle w:val="Default"/>
        <w:spacing w:line="360" w:lineRule="auto"/>
        <w:jc w:val="both"/>
        <w:rPr>
          <w:rFonts w:asciiTheme="majorBidi" w:hAnsiTheme="majorBidi" w:cstheme="majorBidi"/>
          <w:sz w:val="28"/>
          <w:szCs w:val="28"/>
        </w:rPr>
      </w:pPr>
      <w:r w:rsidRPr="00882847">
        <w:rPr>
          <w:rFonts w:asciiTheme="majorBidi" w:hAnsiTheme="majorBidi" w:cstheme="majorBidi"/>
          <w:sz w:val="28"/>
          <w:szCs w:val="28"/>
        </w:rPr>
        <w:t>2. Place 1 drop of the solution into the tissues.</w:t>
      </w:r>
    </w:p>
    <w:p w:rsidR="00882847" w:rsidRDefault="00882847" w:rsidP="00093581">
      <w:pPr>
        <w:pStyle w:val="Default"/>
        <w:tabs>
          <w:tab w:val="right" w:pos="142"/>
        </w:tabs>
        <w:spacing w:line="360" w:lineRule="auto"/>
        <w:jc w:val="both"/>
        <w:rPr>
          <w:rFonts w:asciiTheme="majorBidi" w:hAnsiTheme="majorBidi" w:cstheme="majorBidi"/>
          <w:sz w:val="28"/>
          <w:szCs w:val="28"/>
        </w:rPr>
      </w:pPr>
      <w:r w:rsidRPr="00882847">
        <w:rPr>
          <w:rFonts w:asciiTheme="majorBidi" w:hAnsiTheme="majorBidi" w:cstheme="majorBidi"/>
          <w:sz w:val="28"/>
          <w:szCs w:val="28"/>
        </w:rPr>
        <w:t>3. Withdraw the needle, and wait 5 minutes to see what reaction, if any, occurs. If no allergic reaction occurs, as much anesthetic as is needed for the procedure should be deposited. Be sure to aspirate before giving the second injection.</w:t>
      </w:r>
    </w:p>
    <w:p w:rsidR="00AF1152" w:rsidRDefault="00AF1152" w:rsidP="00093581">
      <w:pPr>
        <w:pStyle w:val="Default"/>
        <w:tabs>
          <w:tab w:val="right" w:pos="142"/>
        </w:tabs>
        <w:spacing w:line="360" w:lineRule="auto"/>
        <w:rPr>
          <w:rFonts w:asciiTheme="majorBidi" w:hAnsiTheme="majorBidi" w:cstheme="majorBidi"/>
          <w:b/>
          <w:bCs/>
          <w:sz w:val="32"/>
          <w:szCs w:val="32"/>
        </w:rPr>
      </w:pPr>
      <w:r w:rsidRPr="00AF1152">
        <w:rPr>
          <w:rFonts w:asciiTheme="majorBidi" w:hAnsiTheme="majorBidi" w:cstheme="majorBidi"/>
          <w:b/>
          <w:bCs/>
          <w:sz w:val="32"/>
          <w:szCs w:val="32"/>
        </w:rPr>
        <w:t>Management of patients with history of allergy to penicillin:</w:t>
      </w:r>
    </w:p>
    <w:p w:rsidR="00AF1152" w:rsidRPr="00174625" w:rsidRDefault="00AF1152" w:rsidP="00093581">
      <w:pPr>
        <w:pStyle w:val="Default"/>
        <w:tabs>
          <w:tab w:val="right" w:pos="142"/>
        </w:tabs>
        <w:spacing w:line="360" w:lineRule="auto"/>
        <w:jc w:val="both"/>
        <w:rPr>
          <w:rFonts w:asciiTheme="majorBidi" w:hAnsiTheme="majorBidi" w:cstheme="majorBidi"/>
          <w:b/>
          <w:bCs/>
          <w:sz w:val="28"/>
          <w:szCs w:val="28"/>
        </w:rPr>
      </w:pPr>
      <w:r w:rsidRPr="00174625">
        <w:rPr>
          <w:rFonts w:asciiTheme="majorBidi" w:hAnsiTheme="majorBidi" w:cstheme="majorBidi"/>
          <w:sz w:val="28"/>
          <w:szCs w:val="28"/>
        </w:rPr>
        <w:t>Penicillin is used frequently throughout the world and is a common cause of drug allergy. About 5% to 10% of the population is allergic to penicillin and penicillin-related drugs and about 0.04% to 0.2% of patients treated with penicillin develop an anaphylactic reaction, which is fatal in about 10% of these patients, accounting for some 400 to 800 deaths per year.</w:t>
      </w:r>
    </w:p>
    <w:p w:rsidR="00EB4095" w:rsidRDefault="00EB4095" w:rsidP="00093581">
      <w:pPr>
        <w:pStyle w:val="Default"/>
        <w:tabs>
          <w:tab w:val="right" w:pos="142"/>
        </w:tabs>
        <w:spacing w:line="360" w:lineRule="auto"/>
        <w:jc w:val="both"/>
        <w:rPr>
          <w:rFonts w:asciiTheme="majorBidi" w:hAnsiTheme="majorBidi" w:cstheme="majorBidi"/>
          <w:b/>
          <w:bCs/>
          <w:sz w:val="28"/>
          <w:szCs w:val="28"/>
        </w:rPr>
      </w:pPr>
    </w:p>
    <w:p w:rsidR="00EB4095" w:rsidRDefault="00EB4095" w:rsidP="00093581">
      <w:pPr>
        <w:pStyle w:val="Default"/>
        <w:tabs>
          <w:tab w:val="right" w:pos="142"/>
        </w:tabs>
        <w:spacing w:line="360" w:lineRule="auto"/>
        <w:jc w:val="both"/>
        <w:rPr>
          <w:rFonts w:asciiTheme="majorBidi" w:hAnsiTheme="majorBidi" w:cstheme="majorBidi"/>
          <w:b/>
          <w:bCs/>
          <w:sz w:val="28"/>
          <w:szCs w:val="28"/>
        </w:rPr>
      </w:pPr>
    </w:p>
    <w:p w:rsidR="00AF1152" w:rsidRPr="00174625" w:rsidRDefault="00AF1152" w:rsidP="00093581">
      <w:pPr>
        <w:pStyle w:val="Default"/>
        <w:tabs>
          <w:tab w:val="right" w:pos="142"/>
        </w:tabs>
        <w:spacing w:line="360" w:lineRule="auto"/>
        <w:jc w:val="both"/>
        <w:rPr>
          <w:rFonts w:asciiTheme="majorBidi" w:hAnsiTheme="majorBidi" w:cstheme="majorBidi"/>
          <w:b/>
          <w:bCs/>
          <w:sz w:val="28"/>
          <w:szCs w:val="28"/>
        </w:rPr>
      </w:pPr>
      <w:r w:rsidRPr="00174625">
        <w:rPr>
          <w:rFonts w:asciiTheme="majorBidi" w:hAnsiTheme="majorBidi" w:cstheme="majorBidi"/>
          <w:b/>
          <w:bCs/>
          <w:sz w:val="28"/>
          <w:szCs w:val="28"/>
        </w:rPr>
        <w:lastRenderedPageBreak/>
        <w:t>The possi</w:t>
      </w:r>
      <w:r w:rsidRPr="00174625">
        <w:rPr>
          <w:rFonts w:asciiTheme="majorBidi" w:hAnsiTheme="majorBidi" w:cstheme="majorBidi"/>
          <w:b/>
          <w:bCs/>
          <w:sz w:val="28"/>
          <w:szCs w:val="28"/>
        </w:rPr>
        <w:softHyphen/>
        <w:t>bility of sensitizing a patient to penicillin varies with different routes of administration, as follow</w:t>
      </w:r>
      <w:r w:rsidR="0060415B" w:rsidRPr="00174625">
        <w:rPr>
          <w:rFonts w:asciiTheme="majorBidi" w:hAnsiTheme="majorBidi" w:cstheme="majorBidi"/>
          <w:b/>
          <w:bCs/>
          <w:sz w:val="28"/>
          <w:szCs w:val="28"/>
        </w:rPr>
        <w:t>:</w:t>
      </w:r>
    </w:p>
    <w:p w:rsidR="00EB4095" w:rsidRDefault="0060415B" w:rsidP="00EB4095">
      <w:pPr>
        <w:pStyle w:val="Default"/>
        <w:tabs>
          <w:tab w:val="right" w:pos="142"/>
        </w:tabs>
        <w:spacing w:line="360" w:lineRule="auto"/>
        <w:jc w:val="both"/>
        <w:rPr>
          <w:rFonts w:asciiTheme="majorBidi" w:hAnsiTheme="majorBidi" w:cstheme="majorBidi"/>
          <w:sz w:val="28"/>
          <w:szCs w:val="28"/>
        </w:rPr>
      </w:pPr>
      <w:r w:rsidRPr="00174625">
        <w:rPr>
          <w:rFonts w:asciiTheme="majorBidi" w:hAnsiTheme="majorBidi" w:cstheme="majorBidi"/>
          <w:sz w:val="28"/>
          <w:szCs w:val="28"/>
        </w:rPr>
        <w:t>Oral</w:t>
      </w:r>
      <w:r w:rsidRPr="00174625">
        <w:rPr>
          <w:rFonts w:asciiTheme="majorBidi" w:hAnsiTheme="majorBidi" w:cstheme="majorBidi"/>
          <w:b/>
          <w:bCs/>
          <w:sz w:val="28"/>
          <w:szCs w:val="28"/>
        </w:rPr>
        <w:t xml:space="preserve"> </w:t>
      </w:r>
      <w:r w:rsidR="00A73182" w:rsidRPr="00A73182">
        <w:rPr>
          <w:rFonts w:asciiTheme="majorBidi" w:hAnsiTheme="majorBidi" w:cstheme="majorBidi"/>
          <w:sz w:val="28"/>
          <w:szCs w:val="28"/>
        </w:rPr>
        <w:t>a</w:t>
      </w:r>
      <w:r w:rsidRPr="00174625">
        <w:rPr>
          <w:rFonts w:asciiTheme="majorBidi" w:hAnsiTheme="majorBidi" w:cstheme="majorBidi"/>
          <w:sz w:val="28"/>
          <w:szCs w:val="28"/>
        </w:rPr>
        <w:t>dministration results in sensitization of only about 0.1% of patients.</w:t>
      </w:r>
      <w:r w:rsidR="00EB4095">
        <w:rPr>
          <w:rFonts w:asciiTheme="majorBidi" w:hAnsiTheme="majorBidi" w:cstheme="majorBidi"/>
          <w:sz w:val="28"/>
          <w:szCs w:val="28"/>
        </w:rPr>
        <w:t xml:space="preserve"> </w:t>
      </w:r>
    </w:p>
    <w:p w:rsidR="00EB4095" w:rsidRDefault="00EB4095" w:rsidP="00EB4095">
      <w:pPr>
        <w:pStyle w:val="Default"/>
        <w:tabs>
          <w:tab w:val="right" w:pos="142"/>
        </w:tabs>
        <w:spacing w:line="360" w:lineRule="auto"/>
        <w:jc w:val="both"/>
        <w:rPr>
          <w:rFonts w:asciiTheme="majorBidi" w:hAnsiTheme="majorBidi" w:cstheme="majorBidi"/>
          <w:sz w:val="28"/>
          <w:szCs w:val="28"/>
        </w:rPr>
      </w:pPr>
      <w:r>
        <w:rPr>
          <w:rFonts w:asciiTheme="majorBidi" w:hAnsiTheme="majorBidi" w:cstheme="majorBidi"/>
          <w:sz w:val="28"/>
          <w:szCs w:val="28"/>
        </w:rPr>
        <w:t xml:space="preserve">While </w:t>
      </w:r>
      <w:r w:rsidR="005C19F2">
        <w:rPr>
          <w:rFonts w:asciiTheme="majorBidi" w:hAnsiTheme="majorBidi" w:cstheme="majorBidi"/>
          <w:sz w:val="28"/>
          <w:szCs w:val="28"/>
        </w:rPr>
        <w:t>I</w:t>
      </w:r>
      <w:r w:rsidR="0060415B" w:rsidRPr="00174625">
        <w:rPr>
          <w:rFonts w:asciiTheme="majorBidi" w:hAnsiTheme="majorBidi" w:cstheme="majorBidi"/>
          <w:sz w:val="28"/>
          <w:szCs w:val="28"/>
        </w:rPr>
        <w:t>ntramuscular injection in about 1% to 2%</w:t>
      </w:r>
      <w:r>
        <w:rPr>
          <w:rFonts w:asciiTheme="majorBidi" w:hAnsiTheme="majorBidi" w:cstheme="majorBidi"/>
          <w:b/>
          <w:bCs/>
          <w:sz w:val="28"/>
          <w:szCs w:val="28"/>
        </w:rPr>
        <w:t xml:space="preserve"> </w:t>
      </w:r>
      <w:r>
        <w:rPr>
          <w:rFonts w:asciiTheme="majorBidi" w:hAnsiTheme="majorBidi" w:cstheme="majorBidi"/>
          <w:sz w:val="28"/>
          <w:szCs w:val="28"/>
        </w:rPr>
        <w:t>and for t</w:t>
      </w:r>
      <w:r w:rsidR="0060415B" w:rsidRPr="00174625">
        <w:rPr>
          <w:rFonts w:asciiTheme="majorBidi" w:hAnsiTheme="majorBidi" w:cstheme="majorBidi"/>
          <w:sz w:val="28"/>
          <w:szCs w:val="28"/>
        </w:rPr>
        <w:t>opical application in about 5% to 12%</w:t>
      </w:r>
      <w:r>
        <w:rPr>
          <w:rFonts w:asciiTheme="majorBidi" w:hAnsiTheme="majorBidi" w:cstheme="majorBidi"/>
          <w:sz w:val="28"/>
          <w:szCs w:val="28"/>
        </w:rPr>
        <w:t xml:space="preserve">. </w:t>
      </w:r>
    </w:p>
    <w:p w:rsidR="0060415B" w:rsidRPr="00174625" w:rsidRDefault="0060415B" w:rsidP="00EB4095">
      <w:pPr>
        <w:pStyle w:val="Default"/>
        <w:tabs>
          <w:tab w:val="right" w:pos="142"/>
        </w:tabs>
        <w:spacing w:line="360" w:lineRule="auto"/>
        <w:jc w:val="both"/>
        <w:rPr>
          <w:rFonts w:asciiTheme="majorBidi" w:hAnsiTheme="majorBidi" w:cstheme="majorBidi"/>
          <w:b/>
          <w:bCs/>
          <w:sz w:val="28"/>
          <w:szCs w:val="28"/>
        </w:rPr>
      </w:pPr>
      <w:r w:rsidRPr="00174625">
        <w:rPr>
          <w:rFonts w:asciiTheme="majorBidi" w:hAnsiTheme="majorBidi" w:cstheme="majorBidi"/>
          <w:sz w:val="28"/>
          <w:szCs w:val="28"/>
        </w:rPr>
        <w:t>Parenteral administration of penicillin evokes a more serious reaction than that typi</w:t>
      </w:r>
      <w:r w:rsidRPr="00174625">
        <w:rPr>
          <w:rFonts w:asciiTheme="majorBidi" w:hAnsiTheme="majorBidi" w:cstheme="majorBidi"/>
          <w:sz w:val="28"/>
          <w:szCs w:val="28"/>
        </w:rPr>
        <w:softHyphen/>
        <w:t>cally associated with oral administration</w:t>
      </w:r>
      <w:r w:rsidRPr="00174625">
        <w:rPr>
          <w:rFonts w:asciiTheme="majorBidi" w:hAnsiTheme="majorBidi" w:cstheme="majorBidi"/>
          <w:b/>
          <w:bCs/>
          <w:sz w:val="28"/>
          <w:szCs w:val="28"/>
        </w:rPr>
        <w:t>.</w:t>
      </w:r>
    </w:p>
    <w:p w:rsidR="0060415B" w:rsidRPr="00174625" w:rsidRDefault="0060415B" w:rsidP="00261510">
      <w:pPr>
        <w:pStyle w:val="Default"/>
        <w:tabs>
          <w:tab w:val="right" w:pos="142"/>
        </w:tabs>
        <w:spacing w:line="360" w:lineRule="auto"/>
        <w:jc w:val="both"/>
        <w:rPr>
          <w:rFonts w:asciiTheme="majorBidi" w:hAnsiTheme="majorBidi" w:cstheme="majorBidi"/>
          <w:sz w:val="28"/>
          <w:szCs w:val="28"/>
        </w:rPr>
      </w:pPr>
      <w:r w:rsidRPr="00174625">
        <w:rPr>
          <w:rFonts w:asciiTheme="majorBidi" w:hAnsiTheme="majorBidi" w:cstheme="majorBidi"/>
          <w:sz w:val="28"/>
          <w:szCs w:val="28"/>
        </w:rPr>
        <w:t>Antibodies produced against penicillin cross-react with the semisyn</w:t>
      </w:r>
      <w:r w:rsidRPr="00174625">
        <w:rPr>
          <w:rFonts w:asciiTheme="majorBidi" w:hAnsiTheme="majorBidi" w:cstheme="majorBidi"/>
          <w:sz w:val="28"/>
          <w:szCs w:val="28"/>
        </w:rPr>
        <w:softHyphen/>
        <w:t>thetic penicillins and may cause severe reactions in patients who are allergic to penicillin</w:t>
      </w:r>
      <w:r w:rsidRPr="00174625">
        <w:rPr>
          <w:rFonts w:asciiTheme="majorBidi" w:hAnsiTheme="majorBidi" w:cstheme="majorBidi"/>
          <w:b/>
          <w:bCs/>
          <w:sz w:val="28"/>
          <w:szCs w:val="28"/>
        </w:rPr>
        <w:t xml:space="preserve">. </w:t>
      </w:r>
      <w:r w:rsidRPr="00174625">
        <w:rPr>
          <w:rFonts w:asciiTheme="majorBidi" w:hAnsiTheme="majorBidi" w:cstheme="majorBidi"/>
          <w:sz w:val="28"/>
          <w:szCs w:val="28"/>
        </w:rPr>
        <w:t>Patients with a history of penicillin allergy should be given erythromycin or clindamycin for the treatment of oral infection or clindamycin for prophylaxis against infective endocarditis</w:t>
      </w:r>
      <w:r w:rsidRPr="00174625">
        <w:rPr>
          <w:rFonts w:asciiTheme="majorBidi" w:hAnsiTheme="majorBidi" w:cstheme="majorBidi"/>
          <w:b/>
          <w:bCs/>
          <w:sz w:val="28"/>
          <w:szCs w:val="28"/>
        </w:rPr>
        <w:t xml:space="preserve">. </w:t>
      </w:r>
      <w:r w:rsidRPr="00174625">
        <w:rPr>
          <w:rFonts w:asciiTheme="majorBidi" w:hAnsiTheme="majorBidi" w:cstheme="majorBidi"/>
          <w:sz w:val="28"/>
          <w:szCs w:val="28"/>
        </w:rPr>
        <w:t>Cephalosporins are often used as alternatives to peni</w:t>
      </w:r>
      <w:r w:rsidRPr="00174625">
        <w:rPr>
          <w:rFonts w:asciiTheme="majorBidi" w:hAnsiTheme="majorBidi" w:cstheme="majorBidi"/>
          <w:sz w:val="28"/>
          <w:szCs w:val="28"/>
        </w:rPr>
        <w:softHyphen/>
        <w:t>cillins, however cephalosporins cross-react in 5% to 10% of penicillin-sensitive patients.</w:t>
      </w:r>
    </w:p>
    <w:p w:rsidR="0002550C" w:rsidRDefault="0060415B" w:rsidP="0002550C">
      <w:pPr>
        <w:pStyle w:val="Default"/>
        <w:tabs>
          <w:tab w:val="right" w:pos="142"/>
        </w:tabs>
        <w:spacing w:line="360" w:lineRule="auto"/>
        <w:jc w:val="both"/>
        <w:rPr>
          <w:rFonts w:asciiTheme="majorBidi" w:hAnsiTheme="majorBidi" w:cstheme="majorBidi"/>
          <w:sz w:val="28"/>
          <w:szCs w:val="28"/>
        </w:rPr>
      </w:pPr>
      <w:r w:rsidRPr="00174625">
        <w:rPr>
          <w:rFonts w:asciiTheme="majorBidi" w:hAnsiTheme="majorBidi" w:cstheme="majorBidi"/>
          <w:sz w:val="28"/>
          <w:szCs w:val="28"/>
        </w:rPr>
        <w:t>Skin testing for allergy to penicillin is much more reliable than is skin testing for allergy to a local anes</w:t>
      </w:r>
      <w:r w:rsidRPr="00174625">
        <w:rPr>
          <w:rFonts w:asciiTheme="majorBidi" w:hAnsiTheme="majorBidi" w:cstheme="majorBidi"/>
          <w:sz w:val="28"/>
          <w:szCs w:val="28"/>
        </w:rPr>
        <w:softHyphen/>
        <w:t>thetic</w:t>
      </w:r>
      <w:r w:rsidR="0002550C">
        <w:rPr>
          <w:rFonts w:asciiTheme="majorBidi" w:hAnsiTheme="majorBidi" w:cstheme="majorBidi"/>
          <w:sz w:val="28"/>
          <w:szCs w:val="28"/>
        </w:rPr>
        <w:t>.</w:t>
      </w:r>
    </w:p>
    <w:p w:rsidR="0060415B" w:rsidRPr="00174625" w:rsidRDefault="006D72F9" w:rsidP="0002550C">
      <w:pPr>
        <w:pStyle w:val="Default"/>
        <w:tabs>
          <w:tab w:val="right" w:pos="142"/>
        </w:tabs>
        <w:spacing w:line="360" w:lineRule="auto"/>
        <w:jc w:val="both"/>
        <w:rPr>
          <w:rFonts w:asciiTheme="majorBidi" w:hAnsiTheme="majorBidi" w:cstheme="majorBidi"/>
          <w:sz w:val="28"/>
          <w:szCs w:val="28"/>
        </w:rPr>
      </w:pPr>
      <w:r w:rsidRPr="00174625">
        <w:rPr>
          <w:rFonts w:asciiTheme="majorBidi" w:hAnsiTheme="majorBidi" w:cstheme="majorBidi"/>
          <w:b/>
          <w:bCs/>
          <w:sz w:val="28"/>
          <w:szCs w:val="28"/>
        </w:rPr>
        <w:t xml:space="preserve"> </w:t>
      </w:r>
      <w:r w:rsidRPr="00174625">
        <w:rPr>
          <w:rFonts w:asciiTheme="majorBidi" w:hAnsiTheme="majorBidi" w:cstheme="majorBidi"/>
          <w:sz w:val="28"/>
          <w:szCs w:val="28"/>
        </w:rPr>
        <w:t>When skin testing for penicillin sensitivity is per</w:t>
      </w:r>
      <w:r w:rsidRPr="00174625">
        <w:rPr>
          <w:rFonts w:asciiTheme="majorBidi" w:hAnsiTheme="majorBidi" w:cstheme="majorBidi"/>
          <w:sz w:val="28"/>
          <w:szCs w:val="28"/>
        </w:rPr>
        <w:softHyphen/>
        <w:t>formed, both metabolic breakdown products of penicil</w:t>
      </w:r>
      <w:r w:rsidRPr="00174625">
        <w:rPr>
          <w:rFonts w:asciiTheme="majorBidi" w:hAnsiTheme="majorBidi" w:cstheme="majorBidi"/>
          <w:sz w:val="28"/>
          <w:szCs w:val="28"/>
        </w:rPr>
        <w:softHyphen/>
        <w:t>lin (the major derivative, penicilloyl polylysine, and the minor derivative mixture) must be tested. 95% of peni</w:t>
      </w:r>
      <w:r w:rsidRPr="00174625">
        <w:rPr>
          <w:rFonts w:asciiTheme="majorBidi" w:hAnsiTheme="majorBidi" w:cstheme="majorBidi"/>
          <w:sz w:val="28"/>
          <w:szCs w:val="28"/>
        </w:rPr>
        <w:softHyphen/>
        <w:t>cillin is metabolized to the major determinant and 5% to the minor determinants. If skin test results are nega</w:t>
      </w:r>
      <w:r w:rsidRPr="00174625">
        <w:rPr>
          <w:rFonts w:asciiTheme="majorBidi" w:hAnsiTheme="majorBidi" w:cstheme="majorBidi"/>
          <w:sz w:val="28"/>
          <w:szCs w:val="28"/>
        </w:rPr>
        <w:softHyphen/>
        <w:t xml:space="preserve">tive for </w:t>
      </w:r>
      <w:r w:rsidRPr="0002550C">
        <w:rPr>
          <w:rFonts w:asciiTheme="majorBidi" w:hAnsiTheme="majorBidi" w:cstheme="majorBidi"/>
          <w:b/>
          <w:bCs/>
          <w:sz w:val="28"/>
          <w:szCs w:val="28"/>
        </w:rPr>
        <w:t>both</w:t>
      </w:r>
      <w:r w:rsidRPr="00174625">
        <w:rPr>
          <w:rFonts w:asciiTheme="majorBidi" w:hAnsiTheme="majorBidi" w:cstheme="majorBidi"/>
          <w:sz w:val="28"/>
          <w:szCs w:val="28"/>
        </w:rPr>
        <w:t xml:space="preserve"> breakdown products, the patient is consid</w:t>
      </w:r>
      <w:r w:rsidRPr="00174625">
        <w:rPr>
          <w:rFonts w:asciiTheme="majorBidi" w:hAnsiTheme="majorBidi" w:cstheme="majorBidi"/>
          <w:sz w:val="28"/>
          <w:szCs w:val="28"/>
        </w:rPr>
        <w:softHyphen/>
        <w:t>ered not allergic to penicillin.</w:t>
      </w:r>
    </w:p>
    <w:p w:rsidR="006D72F9" w:rsidRPr="00174625" w:rsidRDefault="006D72F9" w:rsidP="00261510">
      <w:pPr>
        <w:pStyle w:val="Default"/>
        <w:tabs>
          <w:tab w:val="right" w:pos="142"/>
        </w:tabs>
        <w:spacing w:line="360" w:lineRule="auto"/>
        <w:jc w:val="both"/>
        <w:rPr>
          <w:rFonts w:asciiTheme="majorBidi" w:hAnsiTheme="majorBidi" w:cstheme="majorBidi"/>
          <w:sz w:val="28"/>
          <w:szCs w:val="28"/>
        </w:rPr>
      </w:pPr>
      <w:r w:rsidRPr="00174625">
        <w:rPr>
          <w:rFonts w:asciiTheme="majorBidi" w:hAnsiTheme="majorBidi" w:cstheme="majorBidi"/>
          <w:b/>
          <w:bCs/>
          <w:sz w:val="28"/>
          <w:szCs w:val="28"/>
        </w:rPr>
        <w:t xml:space="preserve">Analgesics. </w:t>
      </w:r>
      <w:r w:rsidRPr="00174625">
        <w:rPr>
          <w:rFonts w:asciiTheme="majorBidi" w:hAnsiTheme="majorBidi" w:cstheme="majorBidi"/>
          <w:sz w:val="28"/>
          <w:szCs w:val="28"/>
        </w:rPr>
        <w:t>Aspirin may cause gastrointestinal upset, but this problem can be avoided if it is taken with food or a glass of milk</w:t>
      </w:r>
      <w:r w:rsidRPr="00174625">
        <w:rPr>
          <w:rFonts w:asciiTheme="majorBidi" w:hAnsiTheme="majorBidi" w:cstheme="majorBidi"/>
          <w:b/>
          <w:bCs/>
          <w:sz w:val="28"/>
          <w:szCs w:val="28"/>
        </w:rPr>
        <w:t xml:space="preserve">. </w:t>
      </w:r>
      <w:r w:rsidRPr="00174625">
        <w:rPr>
          <w:rFonts w:asciiTheme="majorBidi" w:hAnsiTheme="majorBidi" w:cstheme="majorBidi"/>
          <w:sz w:val="28"/>
          <w:szCs w:val="28"/>
        </w:rPr>
        <w:t xml:space="preserve">Many people (about 2 in 1000) are allergic to salicylates. Allergic reactions to aspirin can be serious, and deaths have been reported. Aspirin provokes a severe reaction in some patients with </w:t>
      </w:r>
      <w:r w:rsidRPr="00174625">
        <w:rPr>
          <w:rFonts w:asciiTheme="majorBidi" w:hAnsiTheme="majorBidi" w:cstheme="majorBidi"/>
          <w:sz w:val="28"/>
          <w:szCs w:val="28"/>
        </w:rPr>
        <w:lastRenderedPageBreak/>
        <w:t>asthma. They may react in the same way to other nonsteroidal anti</w:t>
      </w:r>
      <w:r w:rsidR="0002550C">
        <w:rPr>
          <w:rFonts w:asciiTheme="majorBidi" w:hAnsiTheme="majorBidi" w:cstheme="majorBidi"/>
          <w:sz w:val="28"/>
          <w:szCs w:val="28"/>
        </w:rPr>
        <w:t>-</w:t>
      </w:r>
      <w:r w:rsidRPr="00174625">
        <w:rPr>
          <w:rFonts w:asciiTheme="majorBidi" w:hAnsiTheme="majorBidi" w:cstheme="majorBidi"/>
          <w:sz w:val="28"/>
          <w:szCs w:val="28"/>
        </w:rPr>
        <w:t>inflammatory drugs (NSAIDs).</w:t>
      </w:r>
    </w:p>
    <w:p w:rsidR="005022CE" w:rsidRPr="00174625" w:rsidRDefault="006D72F9" w:rsidP="00261510">
      <w:pPr>
        <w:pStyle w:val="Default"/>
        <w:tabs>
          <w:tab w:val="right" w:pos="142"/>
        </w:tabs>
        <w:spacing w:line="360" w:lineRule="auto"/>
        <w:jc w:val="both"/>
        <w:rPr>
          <w:rFonts w:asciiTheme="majorBidi" w:hAnsiTheme="majorBidi" w:cstheme="majorBidi"/>
          <w:sz w:val="28"/>
          <w:szCs w:val="28"/>
        </w:rPr>
      </w:pPr>
      <w:r w:rsidRPr="00174625">
        <w:rPr>
          <w:rFonts w:asciiTheme="majorBidi" w:hAnsiTheme="majorBidi" w:cstheme="majorBidi"/>
          <w:b/>
          <w:bCs/>
          <w:sz w:val="28"/>
          <w:szCs w:val="28"/>
        </w:rPr>
        <w:t xml:space="preserve">Rubber Products. </w:t>
      </w:r>
      <w:r w:rsidRPr="00174625">
        <w:rPr>
          <w:rFonts w:asciiTheme="majorBidi" w:hAnsiTheme="majorBidi" w:cstheme="majorBidi"/>
          <w:sz w:val="28"/>
          <w:szCs w:val="28"/>
        </w:rPr>
        <w:t>A number of reports have demon</w:t>
      </w:r>
      <w:r w:rsidRPr="00174625">
        <w:rPr>
          <w:rFonts w:asciiTheme="majorBidi" w:hAnsiTheme="majorBidi" w:cstheme="majorBidi"/>
          <w:sz w:val="28"/>
          <w:szCs w:val="28"/>
        </w:rPr>
        <w:softHyphen/>
        <w:t>strated that certain health care workers and patients are at risk for hypersensitivity reactions to latex or agents used in the production of rubber gloves or related materials (e.g., rubber dam, blood pressure cuff, catheters).</w:t>
      </w:r>
      <w:r w:rsidRPr="00174625">
        <w:rPr>
          <w:rFonts w:asciiTheme="majorBidi" w:hAnsiTheme="majorBidi" w:cstheme="majorBidi"/>
          <w:b/>
          <w:bCs/>
          <w:sz w:val="28"/>
          <w:szCs w:val="28"/>
        </w:rPr>
        <w:t xml:space="preserve"> </w:t>
      </w:r>
      <w:r w:rsidRPr="00174625">
        <w:rPr>
          <w:rFonts w:asciiTheme="majorBidi" w:hAnsiTheme="majorBidi" w:cstheme="majorBidi"/>
          <w:sz w:val="28"/>
          <w:szCs w:val="28"/>
        </w:rPr>
        <w:t xml:space="preserve">Even that in most of time it is of </w:t>
      </w:r>
      <w:r w:rsidRPr="009E7495">
        <w:rPr>
          <w:rFonts w:asciiTheme="majorBidi" w:hAnsiTheme="majorBidi" w:cstheme="majorBidi"/>
          <w:b/>
          <w:bCs/>
          <w:sz w:val="28"/>
          <w:szCs w:val="28"/>
        </w:rPr>
        <w:t>type IV</w:t>
      </w:r>
      <w:r w:rsidRPr="00800E31">
        <w:rPr>
          <w:rFonts w:asciiTheme="majorBidi" w:hAnsiTheme="majorBidi" w:cstheme="majorBidi"/>
          <w:sz w:val="28"/>
          <w:szCs w:val="28"/>
        </w:rPr>
        <w:t>, but type I</w:t>
      </w:r>
      <w:r w:rsidRPr="00174625">
        <w:rPr>
          <w:rFonts w:asciiTheme="majorBidi" w:hAnsiTheme="majorBidi" w:cstheme="majorBidi"/>
          <w:sz w:val="28"/>
          <w:szCs w:val="28"/>
        </w:rPr>
        <w:t xml:space="preserve"> allergic reactions also reported.</w:t>
      </w:r>
    </w:p>
    <w:p w:rsidR="005022CE" w:rsidRPr="00027811" w:rsidRDefault="005022CE" w:rsidP="00261510">
      <w:pPr>
        <w:pStyle w:val="Default"/>
        <w:tabs>
          <w:tab w:val="right" w:pos="142"/>
        </w:tabs>
        <w:spacing w:line="360" w:lineRule="auto"/>
        <w:jc w:val="both"/>
        <w:rPr>
          <w:rFonts w:asciiTheme="majorBidi" w:hAnsiTheme="majorBidi" w:cstheme="majorBidi"/>
          <w:sz w:val="28"/>
          <w:szCs w:val="28"/>
        </w:rPr>
      </w:pPr>
      <w:r w:rsidRPr="00174625">
        <w:rPr>
          <w:rFonts w:asciiTheme="majorBidi" w:hAnsiTheme="majorBidi" w:cstheme="majorBidi"/>
          <w:b/>
          <w:bCs/>
          <w:sz w:val="28"/>
          <w:szCs w:val="28"/>
        </w:rPr>
        <w:t xml:space="preserve">Dental Materials and Products: </w:t>
      </w:r>
      <w:r w:rsidRPr="00174625">
        <w:rPr>
          <w:rFonts w:asciiTheme="majorBidi" w:hAnsiTheme="majorBidi" w:cstheme="majorBidi"/>
          <w:sz w:val="28"/>
          <w:szCs w:val="28"/>
        </w:rPr>
        <w:t>Type I, type III, and type IV hypersensitivity reactions have been reported to result from various dental materials and products. Topical anesthetic agents have been reported to cause type I reactions consisting of urticarial swelling. Dental amalgam, acrylic, composite resin, nickel, palladium, chromium, cobalt, eugenol, rubber products, talcum powder, mouthwashes, and toothpastes</w:t>
      </w:r>
      <w:r w:rsidRPr="00174625">
        <w:rPr>
          <w:rFonts w:asciiTheme="majorBidi" w:hAnsiTheme="majorBidi" w:cstheme="majorBidi"/>
          <w:b/>
          <w:bCs/>
          <w:sz w:val="28"/>
          <w:szCs w:val="28"/>
        </w:rPr>
        <w:t xml:space="preserve"> </w:t>
      </w:r>
      <w:r w:rsidRPr="00027811">
        <w:rPr>
          <w:rFonts w:asciiTheme="majorBidi" w:hAnsiTheme="majorBidi" w:cstheme="majorBidi"/>
          <w:sz w:val="28"/>
          <w:szCs w:val="28"/>
        </w:rPr>
        <w:t>are examples for reported allergies.</w:t>
      </w:r>
    </w:p>
    <w:p w:rsidR="005022CE" w:rsidRPr="00027811" w:rsidRDefault="005022CE" w:rsidP="00261510">
      <w:pPr>
        <w:pStyle w:val="Default"/>
        <w:tabs>
          <w:tab w:val="right" w:pos="142"/>
        </w:tabs>
        <w:spacing w:line="360" w:lineRule="auto"/>
        <w:jc w:val="both"/>
        <w:rPr>
          <w:rFonts w:asciiTheme="majorBidi" w:hAnsiTheme="majorBidi" w:cstheme="majorBidi"/>
          <w:sz w:val="28"/>
          <w:szCs w:val="28"/>
        </w:rPr>
      </w:pPr>
    </w:p>
    <w:p w:rsidR="005022CE" w:rsidRPr="00174625" w:rsidRDefault="005022CE" w:rsidP="00261510">
      <w:pPr>
        <w:pStyle w:val="Default"/>
        <w:tabs>
          <w:tab w:val="right" w:pos="142"/>
        </w:tabs>
        <w:spacing w:line="360" w:lineRule="auto"/>
        <w:jc w:val="both"/>
        <w:rPr>
          <w:rFonts w:asciiTheme="majorBidi" w:hAnsiTheme="majorBidi" w:cstheme="majorBidi"/>
          <w:b/>
          <w:bCs/>
          <w:sz w:val="28"/>
          <w:szCs w:val="28"/>
        </w:rPr>
      </w:pPr>
      <w:r w:rsidRPr="00174625">
        <w:rPr>
          <w:rFonts w:asciiTheme="majorBidi" w:hAnsiTheme="majorBidi" w:cstheme="majorBidi"/>
          <w:b/>
          <w:bCs/>
          <w:sz w:val="28"/>
          <w:szCs w:val="28"/>
        </w:rPr>
        <w:t>MANAGEMENT OF SEVERE TYPE I HYPERSENSITIVITY REACTIONS</w:t>
      </w:r>
    </w:p>
    <w:p w:rsidR="005022CE" w:rsidRPr="005022CE" w:rsidRDefault="005022CE" w:rsidP="00261510">
      <w:pPr>
        <w:pStyle w:val="Default"/>
        <w:tabs>
          <w:tab w:val="right" w:pos="142"/>
        </w:tabs>
        <w:spacing w:line="360" w:lineRule="auto"/>
        <w:jc w:val="both"/>
        <w:rPr>
          <w:rFonts w:asciiTheme="majorBidi" w:hAnsiTheme="majorBidi" w:cstheme="majorBidi"/>
          <w:sz w:val="28"/>
          <w:szCs w:val="28"/>
        </w:rPr>
      </w:pPr>
      <w:r w:rsidRPr="00174625">
        <w:rPr>
          <w:rFonts w:asciiTheme="majorBidi" w:hAnsiTheme="majorBidi" w:cstheme="majorBidi"/>
          <w:sz w:val="28"/>
          <w:szCs w:val="28"/>
        </w:rPr>
        <w:t xml:space="preserve">• </w:t>
      </w:r>
      <w:r w:rsidRPr="005022CE">
        <w:rPr>
          <w:rFonts w:asciiTheme="majorBidi" w:hAnsiTheme="majorBidi" w:cstheme="majorBidi"/>
          <w:sz w:val="28"/>
          <w:szCs w:val="28"/>
        </w:rPr>
        <w:t>Place the patient in a head-down or supine position.</w:t>
      </w:r>
    </w:p>
    <w:p w:rsidR="005022CE" w:rsidRPr="005022CE" w:rsidRDefault="005022CE" w:rsidP="00261510">
      <w:pPr>
        <w:autoSpaceDE w:val="0"/>
        <w:autoSpaceDN w:val="0"/>
        <w:adjustRightInd w:val="0"/>
        <w:spacing w:after="0" w:line="360" w:lineRule="auto"/>
        <w:jc w:val="both"/>
        <w:rPr>
          <w:rFonts w:asciiTheme="majorBidi" w:hAnsiTheme="majorBidi" w:cstheme="majorBidi"/>
          <w:color w:val="000000"/>
          <w:sz w:val="28"/>
          <w:szCs w:val="28"/>
        </w:rPr>
      </w:pPr>
      <w:r w:rsidRPr="00174625">
        <w:rPr>
          <w:rFonts w:asciiTheme="majorBidi" w:hAnsiTheme="majorBidi" w:cstheme="majorBidi"/>
          <w:color w:val="000000"/>
          <w:sz w:val="28"/>
          <w:szCs w:val="28"/>
        </w:rPr>
        <w:t xml:space="preserve">• </w:t>
      </w:r>
      <w:r w:rsidRPr="005022CE">
        <w:rPr>
          <w:rFonts w:asciiTheme="majorBidi" w:hAnsiTheme="majorBidi" w:cstheme="majorBidi"/>
          <w:color w:val="000000"/>
          <w:sz w:val="28"/>
          <w:szCs w:val="28"/>
        </w:rPr>
        <w:t>Make certain that the airway is patent.</w:t>
      </w:r>
    </w:p>
    <w:p w:rsidR="005022CE" w:rsidRPr="005022CE" w:rsidRDefault="005022CE" w:rsidP="00261510">
      <w:pPr>
        <w:autoSpaceDE w:val="0"/>
        <w:autoSpaceDN w:val="0"/>
        <w:adjustRightInd w:val="0"/>
        <w:spacing w:after="0" w:line="360" w:lineRule="auto"/>
        <w:jc w:val="both"/>
        <w:rPr>
          <w:rFonts w:asciiTheme="majorBidi" w:hAnsiTheme="majorBidi" w:cstheme="majorBidi"/>
          <w:color w:val="000000"/>
          <w:sz w:val="28"/>
          <w:szCs w:val="28"/>
        </w:rPr>
      </w:pPr>
      <w:r w:rsidRPr="00174625">
        <w:rPr>
          <w:rFonts w:asciiTheme="majorBidi" w:hAnsiTheme="majorBidi" w:cstheme="majorBidi"/>
          <w:color w:val="000000"/>
          <w:sz w:val="28"/>
          <w:szCs w:val="28"/>
        </w:rPr>
        <w:t xml:space="preserve">• </w:t>
      </w:r>
      <w:r w:rsidRPr="005022CE">
        <w:rPr>
          <w:rFonts w:asciiTheme="majorBidi" w:hAnsiTheme="majorBidi" w:cstheme="majorBidi"/>
          <w:color w:val="000000"/>
          <w:sz w:val="28"/>
          <w:szCs w:val="28"/>
        </w:rPr>
        <w:t>Administer oxygen.</w:t>
      </w:r>
    </w:p>
    <w:p w:rsidR="005022CE" w:rsidRPr="005022CE" w:rsidRDefault="005022CE" w:rsidP="00261510">
      <w:pPr>
        <w:autoSpaceDE w:val="0"/>
        <w:autoSpaceDN w:val="0"/>
        <w:adjustRightInd w:val="0"/>
        <w:spacing w:after="0" w:line="360" w:lineRule="auto"/>
        <w:jc w:val="both"/>
        <w:rPr>
          <w:rFonts w:asciiTheme="majorBidi" w:hAnsiTheme="majorBidi" w:cstheme="majorBidi"/>
          <w:color w:val="000000"/>
          <w:sz w:val="28"/>
          <w:szCs w:val="28"/>
        </w:rPr>
      </w:pPr>
      <w:r w:rsidRPr="00174625">
        <w:rPr>
          <w:rFonts w:asciiTheme="majorBidi" w:hAnsiTheme="majorBidi" w:cstheme="majorBidi"/>
          <w:color w:val="000000"/>
          <w:sz w:val="28"/>
          <w:szCs w:val="28"/>
        </w:rPr>
        <w:t xml:space="preserve">• </w:t>
      </w:r>
      <w:r w:rsidRPr="005022CE">
        <w:rPr>
          <w:rFonts w:asciiTheme="majorBidi" w:hAnsiTheme="majorBidi" w:cstheme="majorBidi"/>
          <w:color w:val="000000"/>
          <w:sz w:val="28"/>
          <w:szCs w:val="28"/>
        </w:rPr>
        <w:t>Be prepared to send for help and to support respira</w:t>
      </w:r>
      <w:r w:rsidRPr="005022CE">
        <w:rPr>
          <w:rFonts w:asciiTheme="majorBidi" w:hAnsiTheme="majorBidi" w:cstheme="majorBidi"/>
          <w:color w:val="000000"/>
          <w:sz w:val="28"/>
          <w:szCs w:val="28"/>
        </w:rPr>
        <w:softHyphen/>
        <w:t>tion and circulation. The rate and depth of respiration should be noted, as should the patient’s other vital signs. Most reactions in dental patients consist of simple fainting, which can be well managed by the preceding actions. In addition, the dentist may administer aromatic spirits of ammonia through inha</w:t>
      </w:r>
      <w:r w:rsidRPr="005022CE">
        <w:rPr>
          <w:rFonts w:asciiTheme="majorBidi" w:hAnsiTheme="majorBidi" w:cstheme="majorBidi"/>
          <w:color w:val="000000"/>
          <w:sz w:val="28"/>
          <w:szCs w:val="28"/>
        </w:rPr>
        <w:softHyphen/>
        <w:t>lation, which encourages breathing through reflex stimulation.</w:t>
      </w:r>
    </w:p>
    <w:p w:rsidR="0060415B" w:rsidRPr="00174625" w:rsidRDefault="005022CE" w:rsidP="00261510">
      <w:pPr>
        <w:pStyle w:val="Default"/>
        <w:tabs>
          <w:tab w:val="right" w:pos="142"/>
        </w:tabs>
        <w:spacing w:line="360" w:lineRule="auto"/>
        <w:jc w:val="both"/>
        <w:rPr>
          <w:rFonts w:asciiTheme="majorBidi" w:hAnsiTheme="majorBidi" w:cstheme="majorBidi"/>
          <w:b/>
          <w:bCs/>
          <w:sz w:val="28"/>
          <w:szCs w:val="28"/>
        </w:rPr>
      </w:pPr>
      <w:r w:rsidRPr="00174625">
        <w:rPr>
          <w:rFonts w:asciiTheme="majorBidi" w:hAnsiTheme="majorBidi" w:cstheme="majorBidi"/>
          <w:sz w:val="28"/>
          <w:szCs w:val="28"/>
        </w:rPr>
        <w:t>• If these initial steps have not solved the emergency problem, and the cause is highly likely to be allergic, an edematous-type or anaphylactic reaction should be considered.</w:t>
      </w:r>
    </w:p>
    <w:p w:rsidR="005022CE" w:rsidRPr="00174625" w:rsidRDefault="005022CE" w:rsidP="008E4E4A">
      <w:pPr>
        <w:pStyle w:val="Default"/>
        <w:tabs>
          <w:tab w:val="right" w:pos="142"/>
        </w:tabs>
        <w:spacing w:line="360" w:lineRule="auto"/>
        <w:jc w:val="both"/>
        <w:rPr>
          <w:rFonts w:asciiTheme="majorBidi" w:hAnsiTheme="majorBidi" w:cstheme="majorBidi"/>
          <w:b/>
          <w:bCs/>
          <w:sz w:val="28"/>
          <w:szCs w:val="28"/>
        </w:rPr>
      </w:pPr>
      <w:r w:rsidRPr="00174625">
        <w:rPr>
          <w:rFonts w:asciiTheme="majorBidi" w:hAnsiTheme="majorBidi" w:cstheme="majorBidi"/>
          <w:b/>
          <w:bCs/>
          <w:sz w:val="28"/>
          <w:szCs w:val="28"/>
        </w:rPr>
        <w:lastRenderedPageBreak/>
        <w:t>If no improvement occur, suggest anaphylactic reaction and:</w:t>
      </w:r>
    </w:p>
    <w:p w:rsidR="005022CE" w:rsidRPr="00174625" w:rsidRDefault="005022CE" w:rsidP="00261510">
      <w:pPr>
        <w:pStyle w:val="ListParagraph"/>
        <w:numPr>
          <w:ilvl w:val="0"/>
          <w:numId w:val="17"/>
        </w:numPr>
        <w:tabs>
          <w:tab w:val="right" w:pos="142"/>
          <w:tab w:val="right" w:pos="426"/>
        </w:tabs>
        <w:autoSpaceDE w:val="0"/>
        <w:autoSpaceDN w:val="0"/>
        <w:adjustRightInd w:val="0"/>
        <w:spacing w:before="120" w:after="0" w:line="360" w:lineRule="auto"/>
        <w:ind w:left="0" w:firstLine="0"/>
        <w:jc w:val="both"/>
        <w:rPr>
          <w:rFonts w:asciiTheme="majorBidi" w:hAnsiTheme="majorBidi" w:cstheme="majorBidi"/>
          <w:color w:val="000000"/>
          <w:sz w:val="28"/>
          <w:szCs w:val="28"/>
        </w:rPr>
      </w:pPr>
      <w:r w:rsidRPr="00174625">
        <w:rPr>
          <w:rFonts w:asciiTheme="majorBidi" w:hAnsiTheme="majorBidi" w:cstheme="majorBidi"/>
          <w:color w:val="000000"/>
          <w:sz w:val="28"/>
          <w:szCs w:val="28"/>
        </w:rPr>
        <w:t xml:space="preserve">Have someone in the office call emergency ambulance. </w:t>
      </w:r>
    </w:p>
    <w:p w:rsidR="005022CE" w:rsidRPr="00174625" w:rsidRDefault="005022CE" w:rsidP="00261510">
      <w:pPr>
        <w:pStyle w:val="ListParagraph"/>
        <w:numPr>
          <w:ilvl w:val="1"/>
          <w:numId w:val="17"/>
        </w:numPr>
        <w:tabs>
          <w:tab w:val="right" w:pos="142"/>
          <w:tab w:val="right" w:pos="426"/>
        </w:tabs>
        <w:autoSpaceDE w:val="0"/>
        <w:autoSpaceDN w:val="0"/>
        <w:adjustRightInd w:val="0"/>
        <w:spacing w:after="0" w:line="360" w:lineRule="auto"/>
        <w:ind w:left="0" w:firstLine="0"/>
        <w:jc w:val="both"/>
        <w:rPr>
          <w:rFonts w:asciiTheme="majorBidi" w:hAnsiTheme="majorBidi" w:cstheme="majorBidi"/>
          <w:color w:val="000000"/>
          <w:sz w:val="28"/>
          <w:szCs w:val="28"/>
        </w:rPr>
      </w:pPr>
      <w:r w:rsidRPr="00174625">
        <w:rPr>
          <w:rFonts w:asciiTheme="majorBidi" w:hAnsiTheme="majorBidi" w:cstheme="majorBidi"/>
          <w:color w:val="000000"/>
          <w:sz w:val="28"/>
          <w:szCs w:val="28"/>
        </w:rPr>
        <w:t xml:space="preserve">Place the patient in a supine position. </w:t>
      </w:r>
    </w:p>
    <w:p w:rsidR="005022CE" w:rsidRPr="00174625" w:rsidRDefault="005022CE" w:rsidP="008E333E">
      <w:pPr>
        <w:pStyle w:val="ListParagraph"/>
        <w:numPr>
          <w:ilvl w:val="1"/>
          <w:numId w:val="17"/>
        </w:numPr>
        <w:tabs>
          <w:tab w:val="right" w:pos="142"/>
          <w:tab w:val="right" w:pos="426"/>
        </w:tabs>
        <w:autoSpaceDE w:val="0"/>
        <w:autoSpaceDN w:val="0"/>
        <w:adjustRightInd w:val="0"/>
        <w:spacing w:after="0" w:line="360" w:lineRule="auto"/>
        <w:ind w:left="0" w:firstLine="0"/>
        <w:jc w:val="both"/>
        <w:rPr>
          <w:rFonts w:asciiTheme="majorBidi" w:hAnsiTheme="majorBidi" w:cstheme="majorBidi"/>
          <w:color w:val="000000"/>
          <w:sz w:val="28"/>
          <w:szCs w:val="28"/>
        </w:rPr>
      </w:pPr>
      <w:r w:rsidRPr="00174625">
        <w:rPr>
          <w:rFonts w:asciiTheme="majorBidi" w:hAnsiTheme="majorBidi" w:cstheme="majorBidi"/>
          <w:color w:val="000000"/>
          <w:sz w:val="28"/>
          <w:szCs w:val="28"/>
        </w:rPr>
        <w:t xml:space="preserve">Assess airway, breathing, circulation, and level of consciousness. </w:t>
      </w:r>
    </w:p>
    <w:p w:rsidR="005022CE" w:rsidRPr="00174625" w:rsidRDefault="005022CE" w:rsidP="008E333E">
      <w:pPr>
        <w:pStyle w:val="ListParagraph"/>
        <w:numPr>
          <w:ilvl w:val="1"/>
          <w:numId w:val="17"/>
        </w:numPr>
        <w:tabs>
          <w:tab w:val="right" w:pos="142"/>
          <w:tab w:val="right" w:pos="426"/>
        </w:tabs>
        <w:autoSpaceDE w:val="0"/>
        <w:autoSpaceDN w:val="0"/>
        <w:adjustRightInd w:val="0"/>
        <w:spacing w:after="0" w:line="360" w:lineRule="auto"/>
        <w:ind w:left="0" w:firstLine="0"/>
        <w:jc w:val="both"/>
        <w:rPr>
          <w:rFonts w:asciiTheme="majorBidi" w:hAnsiTheme="majorBidi" w:cstheme="majorBidi"/>
          <w:color w:val="000000"/>
          <w:sz w:val="28"/>
          <w:szCs w:val="28"/>
        </w:rPr>
      </w:pPr>
      <w:r w:rsidRPr="00174625">
        <w:rPr>
          <w:rFonts w:asciiTheme="majorBidi" w:hAnsiTheme="majorBidi" w:cstheme="majorBidi"/>
          <w:color w:val="000000"/>
          <w:sz w:val="28"/>
          <w:szCs w:val="28"/>
        </w:rPr>
        <w:t xml:space="preserve">Establish a patent airway and administer oxygen. </w:t>
      </w:r>
    </w:p>
    <w:p w:rsidR="005022CE" w:rsidRPr="00174625" w:rsidRDefault="005022CE" w:rsidP="008E333E">
      <w:pPr>
        <w:pStyle w:val="ListParagraph"/>
        <w:numPr>
          <w:ilvl w:val="1"/>
          <w:numId w:val="17"/>
        </w:numPr>
        <w:tabs>
          <w:tab w:val="right" w:pos="142"/>
          <w:tab w:val="right" w:pos="426"/>
        </w:tabs>
        <w:autoSpaceDE w:val="0"/>
        <w:autoSpaceDN w:val="0"/>
        <w:adjustRightInd w:val="0"/>
        <w:spacing w:after="0" w:line="360" w:lineRule="auto"/>
        <w:ind w:left="0" w:firstLine="0"/>
        <w:jc w:val="both"/>
        <w:rPr>
          <w:rFonts w:asciiTheme="majorBidi" w:hAnsiTheme="majorBidi" w:cstheme="majorBidi"/>
          <w:color w:val="000000"/>
          <w:sz w:val="28"/>
          <w:szCs w:val="28"/>
        </w:rPr>
      </w:pPr>
      <w:r w:rsidRPr="00174625">
        <w:rPr>
          <w:rFonts w:asciiTheme="majorBidi" w:hAnsiTheme="majorBidi" w:cstheme="majorBidi"/>
          <w:color w:val="000000"/>
          <w:sz w:val="28"/>
          <w:szCs w:val="28"/>
        </w:rPr>
        <w:t xml:space="preserve">Inject 0.3 to 0.5 mL of 1: 1000 epinephrine by an intramuscular (into the tongue) or subcutaneous route. </w:t>
      </w:r>
    </w:p>
    <w:p w:rsidR="005022CE" w:rsidRPr="00174625" w:rsidRDefault="005022CE" w:rsidP="008E333E">
      <w:pPr>
        <w:pStyle w:val="ListParagraph"/>
        <w:numPr>
          <w:ilvl w:val="1"/>
          <w:numId w:val="17"/>
        </w:numPr>
        <w:tabs>
          <w:tab w:val="right" w:pos="142"/>
          <w:tab w:val="right" w:pos="426"/>
        </w:tabs>
        <w:autoSpaceDE w:val="0"/>
        <w:autoSpaceDN w:val="0"/>
        <w:adjustRightInd w:val="0"/>
        <w:spacing w:after="0" w:line="360" w:lineRule="auto"/>
        <w:ind w:left="0" w:firstLine="0"/>
        <w:jc w:val="both"/>
        <w:rPr>
          <w:rFonts w:asciiTheme="majorBidi" w:hAnsiTheme="majorBidi" w:cstheme="majorBidi"/>
          <w:color w:val="000000"/>
          <w:sz w:val="28"/>
          <w:szCs w:val="28"/>
        </w:rPr>
      </w:pPr>
      <w:r w:rsidRPr="00174625">
        <w:rPr>
          <w:rFonts w:asciiTheme="majorBidi" w:hAnsiTheme="majorBidi" w:cstheme="majorBidi"/>
          <w:color w:val="000000"/>
          <w:sz w:val="28"/>
          <w:szCs w:val="28"/>
        </w:rPr>
        <w:t xml:space="preserve">If no pulse is detected, support circulation through closed-chest cardiac massage. Support respiration by mouth-to-mouth breathing. </w:t>
      </w:r>
    </w:p>
    <w:p w:rsidR="005022CE" w:rsidRPr="00174625" w:rsidRDefault="005022CE" w:rsidP="008E333E">
      <w:pPr>
        <w:pStyle w:val="Default"/>
        <w:numPr>
          <w:ilvl w:val="1"/>
          <w:numId w:val="17"/>
        </w:numPr>
        <w:tabs>
          <w:tab w:val="right" w:pos="142"/>
          <w:tab w:val="right" w:pos="426"/>
        </w:tabs>
        <w:spacing w:line="360" w:lineRule="auto"/>
        <w:ind w:left="0" w:firstLine="0"/>
        <w:jc w:val="both"/>
        <w:rPr>
          <w:rFonts w:asciiTheme="majorBidi" w:hAnsiTheme="majorBidi" w:cstheme="majorBidi"/>
          <w:b/>
          <w:bCs/>
          <w:sz w:val="28"/>
          <w:szCs w:val="28"/>
        </w:rPr>
      </w:pPr>
      <w:r w:rsidRPr="00174625">
        <w:rPr>
          <w:rFonts w:asciiTheme="majorBidi" w:hAnsiTheme="majorBidi" w:cstheme="majorBidi"/>
          <w:sz w:val="28"/>
          <w:szCs w:val="28"/>
        </w:rPr>
        <w:t>Repeat the injection of epinephrine every 5 minutes as needed to control symptoms and blood pressure.</w:t>
      </w:r>
    </w:p>
    <w:p w:rsidR="00996473" w:rsidRPr="00174625" w:rsidRDefault="00996473" w:rsidP="008E333E">
      <w:pPr>
        <w:pStyle w:val="Default"/>
        <w:tabs>
          <w:tab w:val="right" w:pos="142"/>
          <w:tab w:val="right" w:pos="284"/>
        </w:tabs>
        <w:spacing w:line="360" w:lineRule="auto"/>
        <w:jc w:val="both"/>
        <w:rPr>
          <w:rFonts w:asciiTheme="majorBidi" w:hAnsiTheme="majorBidi" w:cstheme="majorBidi"/>
          <w:sz w:val="28"/>
          <w:szCs w:val="28"/>
        </w:rPr>
      </w:pPr>
    </w:p>
    <w:p w:rsidR="008D6EFC" w:rsidRDefault="008D6EFC" w:rsidP="00BD2617">
      <w:pPr>
        <w:autoSpaceDE w:val="0"/>
        <w:autoSpaceDN w:val="0"/>
        <w:adjustRightInd w:val="0"/>
        <w:spacing w:after="0" w:line="360" w:lineRule="auto"/>
        <w:jc w:val="both"/>
        <w:rPr>
          <w:rFonts w:asciiTheme="majorBidi" w:hAnsiTheme="majorBidi" w:cstheme="majorBidi"/>
          <w:b/>
          <w:bCs/>
          <w:sz w:val="32"/>
          <w:szCs w:val="32"/>
        </w:rPr>
      </w:pPr>
      <w:r w:rsidRPr="008D6EFC">
        <w:rPr>
          <w:rFonts w:asciiTheme="majorBidi" w:hAnsiTheme="majorBidi" w:cstheme="majorBidi"/>
          <w:b/>
          <w:bCs/>
          <w:sz w:val="32"/>
          <w:szCs w:val="32"/>
        </w:rPr>
        <w:t>DIPHENHYDRAMINE HCl</w:t>
      </w:r>
      <w:r w:rsidR="00BD2617">
        <w:rPr>
          <w:rFonts w:asciiTheme="majorBidi" w:hAnsiTheme="majorBidi" w:cstheme="majorBidi"/>
          <w:b/>
          <w:bCs/>
          <w:sz w:val="32"/>
          <w:szCs w:val="32"/>
        </w:rPr>
        <w:t xml:space="preserve"> </w:t>
      </w:r>
    </w:p>
    <w:p w:rsidR="008D6EFC" w:rsidRPr="008D6EFC" w:rsidRDefault="008D6EFC" w:rsidP="008E333E">
      <w:pPr>
        <w:autoSpaceDE w:val="0"/>
        <w:autoSpaceDN w:val="0"/>
        <w:adjustRightInd w:val="0"/>
        <w:spacing w:after="0" w:line="360" w:lineRule="auto"/>
        <w:jc w:val="both"/>
        <w:rPr>
          <w:rFonts w:asciiTheme="majorBidi" w:hAnsiTheme="majorBidi" w:cstheme="majorBidi"/>
          <w:sz w:val="28"/>
          <w:szCs w:val="28"/>
        </w:rPr>
      </w:pPr>
      <w:r w:rsidRPr="008D6EFC">
        <w:rPr>
          <w:rFonts w:asciiTheme="majorBidi" w:hAnsiTheme="majorBidi" w:cstheme="majorBidi"/>
          <w:sz w:val="28"/>
          <w:szCs w:val="28"/>
        </w:rPr>
        <w:t>Use as a local anesthetic</w:t>
      </w:r>
    </w:p>
    <w:p w:rsidR="008D6EFC" w:rsidRPr="00BF778A" w:rsidRDefault="008D6EFC" w:rsidP="008E333E">
      <w:pPr>
        <w:autoSpaceDE w:val="0"/>
        <w:autoSpaceDN w:val="0"/>
        <w:adjustRightInd w:val="0"/>
        <w:spacing w:after="0" w:line="360" w:lineRule="auto"/>
        <w:jc w:val="both"/>
        <w:rPr>
          <w:rFonts w:asciiTheme="majorBidi" w:hAnsiTheme="majorBidi" w:cstheme="majorBidi"/>
          <w:b/>
          <w:bCs/>
          <w:sz w:val="28"/>
          <w:szCs w:val="28"/>
        </w:rPr>
      </w:pPr>
      <w:r w:rsidRPr="00BF778A">
        <w:rPr>
          <w:rFonts w:asciiTheme="majorBidi" w:hAnsiTheme="majorBidi" w:cstheme="majorBidi"/>
          <w:b/>
          <w:bCs/>
          <w:sz w:val="28"/>
          <w:szCs w:val="28"/>
        </w:rPr>
        <w:t>Supplies:</w:t>
      </w:r>
    </w:p>
    <w:p w:rsidR="008D6EFC" w:rsidRPr="008D6EFC" w:rsidRDefault="008D6EFC" w:rsidP="008E333E">
      <w:pPr>
        <w:autoSpaceDE w:val="0"/>
        <w:autoSpaceDN w:val="0"/>
        <w:adjustRightInd w:val="0"/>
        <w:spacing w:after="0" w:line="360" w:lineRule="auto"/>
        <w:jc w:val="both"/>
        <w:rPr>
          <w:rFonts w:asciiTheme="majorBidi" w:hAnsiTheme="majorBidi" w:cstheme="majorBidi"/>
          <w:sz w:val="28"/>
          <w:szCs w:val="28"/>
        </w:rPr>
      </w:pPr>
      <w:r w:rsidRPr="008D6EFC">
        <w:rPr>
          <w:rFonts w:asciiTheme="majorBidi" w:hAnsiTheme="majorBidi" w:cstheme="majorBidi"/>
          <w:sz w:val="28"/>
          <w:szCs w:val="28"/>
        </w:rPr>
        <w:t>(1) Two 5 mL sterile, disposable syringes with needle</w:t>
      </w:r>
    </w:p>
    <w:p w:rsidR="008D6EFC" w:rsidRPr="008D6EFC" w:rsidRDefault="008D6EFC" w:rsidP="008E333E">
      <w:pPr>
        <w:autoSpaceDE w:val="0"/>
        <w:autoSpaceDN w:val="0"/>
        <w:adjustRightInd w:val="0"/>
        <w:spacing w:after="0" w:line="360" w:lineRule="auto"/>
        <w:jc w:val="both"/>
        <w:rPr>
          <w:rFonts w:asciiTheme="majorBidi" w:hAnsiTheme="majorBidi" w:cstheme="majorBidi"/>
          <w:sz w:val="28"/>
          <w:szCs w:val="28"/>
        </w:rPr>
      </w:pPr>
      <w:r w:rsidRPr="008D6EFC">
        <w:rPr>
          <w:rFonts w:asciiTheme="majorBidi" w:hAnsiTheme="majorBidi" w:cstheme="majorBidi"/>
          <w:sz w:val="28"/>
          <w:szCs w:val="28"/>
        </w:rPr>
        <w:t>(2) Diphenhydramine is supplied in 1 ml. ampules containing 50 mg/mL</w:t>
      </w:r>
    </w:p>
    <w:p w:rsidR="008D6EFC" w:rsidRPr="008D6EFC" w:rsidRDefault="008D6EFC" w:rsidP="008E333E">
      <w:pPr>
        <w:autoSpaceDE w:val="0"/>
        <w:autoSpaceDN w:val="0"/>
        <w:adjustRightInd w:val="0"/>
        <w:spacing w:after="0" w:line="360" w:lineRule="auto"/>
        <w:jc w:val="both"/>
        <w:rPr>
          <w:rFonts w:asciiTheme="majorBidi" w:hAnsiTheme="majorBidi" w:cstheme="majorBidi"/>
          <w:sz w:val="28"/>
          <w:szCs w:val="28"/>
        </w:rPr>
      </w:pPr>
      <w:r w:rsidRPr="008D6EFC">
        <w:rPr>
          <w:rFonts w:asciiTheme="majorBidi" w:hAnsiTheme="majorBidi" w:cstheme="majorBidi"/>
          <w:sz w:val="28"/>
          <w:szCs w:val="28"/>
        </w:rPr>
        <w:t>(3) Diluent, such as normal saline, D5W, lactated ringers solution</w:t>
      </w:r>
    </w:p>
    <w:p w:rsidR="008D6EFC" w:rsidRPr="008D6EFC" w:rsidRDefault="008D6EFC" w:rsidP="008E333E">
      <w:pPr>
        <w:autoSpaceDE w:val="0"/>
        <w:autoSpaceDN w:val="0"/>
        <w:adjustRightInd w:val="0"/>
        <w:spacing w:after="0" w:line="360" w:lineRule="auto"/>
        <w:jc w:val="both"/>
        <w:rPr>
          <w:rFonts w:asciiTheme="majorBidi" w:hAnsiTheme="majorBidi" w:cstheme="majorBidi"/>
          <w:sz w:val="28"/>
          <w:szCs w:val="28"/>
        </w:rPr>
      </w:pPr>
      <w:r w:rsidRPr="008D6EFC">
        <w:rPr>
          <w:rFonts w:asciiTheme="majorBidi" w:hAnsiTheme="majorBidi" w:cstheme="majorBidi"/>
          <w:sz w:val="28"/>
          <w:szCs w:val="28"/>
        </w:rPr>
        <w:t>(4) Epinephrine HCl, 1:1000 concentration, 1 mL ampule</w:t>
      </w:r>
    </w:p>
    <w:p w:rsidR="008D6EFC" w:rsidRPr="008D6EFC" w:rsidRDefault="008D6EFC" w:rsidP="008E333E">
      <w:pPr>
        <w:autoSpaceDE w:val="0"/>
        <w:autoSpaceDN w:val="0"/>
        <w:adjustRightInd w:val="0"/>
        <w:spacing w:after="0" w:line="360" w:lineRule="auto"/>
        <w:jc w:val="both"/>
        <w:rPr>
          <w:rFonts w:asciiTheme="majorBidi" w:hAnsiTheme="majorBidi" w:cstheme="majorBidi"/>
          <w:sz w:val="28"/>
          <w:szCs w:val="28"/>
        </w:rPr>
      </w:pPr>
      <w:r w:rsidRPr="008D6EFC">
        <w:rPr>
          <w:rFonts w:asciiTheme="majorBidi" w:hAnsiTheme="majorBidi" w:cstheme="majorBidi"/>
          <w:sz w:val="28"/>
          <w:szCs w:val="28"/>
        </w:rPr>
        <w:t>(5) 1 mL tuberculin syringe</w:t>
      </w:r>
    </w:p>
    <w:p w:rsidR="008D6EFC" w:rsidRPr="008D6EFC" w:rsidRDefault="008D6EFC" w:rsidP="008E333E">
      <w:pPr>
        <w:autoSpaceDE w:val="0"/>
        <w:autoSpaceDN w:val="0"/>
        <w:adjustRightInd w:val="0"/>
        <w:spacing w:after="0" w:line="360" w:lineRule="auto"/>
        <w:jc w:val="both"/>
        <w:rPr>
          <w:rFonts w:asciiTheme="majorBidi" w:hAnsiTheme="majorBidi" w:cstheme="majorBidi"/>
          <w:sz w:val="28"/>
          <w:szCs w:val="28"/>
        </w:rPr>
      </w:pPr>
      <w:r w:rsidRPr="008D6EFC">
        <w:rPr>
          <w:rFonts w:asciiTheme="majorBidi" w:hAnsiTheme="majorBidi" w:cstheme="majorBidi"/>
          <w:sz w:val="28"/>
          <w:szCs w:val="28"/>
        </w:rPr>
        <w:t>Preparation of diphenydramine HCl:</w:t>
      </w:r>
    </w:p>
    <w:p w:rsidR="008D6EFC" w:rsidRPr="008D6EFC" w:rsidRDefault="008D6EFC" w:rsidP="008E333E">
      <w:pPr>
        <w:autoSpaceDE w:val="0"/>
        <w:autoSpaceDN w:val="0"/>
        <w:adjustRightInd w:val="0"/>
        <w:spacing w:after="0" w:line="360" w:lineRule="auto"/>
        <w:jc w:val="both"/>
        <w:rPr>
          <w:rFonts w:asciiTheme="majorBidi" w:hAnsiTheme="majorBidi" w:cstheme="majorBidi"/>
          <w:sz w:val="28"/>
          <w:szCs w:val="28"/>
        </w:rPr>
      </w:pPr>
      <w:r w:rsidRPr="008D6EFC">
        <w:rPr>
          <w:rFonts w:asciiTheme="majorBidi" w:hAnsiTheme="majorBidi" w:cstheme="majorBidi"/>
          <w:sz w:val="28"/>
          <w:szCs w:val="28"/>
        </w:rPr>
        <w:t>(1) Load contents of 1 mL ampule into syringe</w:t>
      </w:r>
    </w:p>
    <w:p w:rsidR="008D6EFC" w:rsidRPr="008D6EFC" w:rsidRDefault="008D6EFC" w:rsidP="008E333E">
      <w:pPr>
        <w:autoSpaceDE w:val="0"/>
        <w:autoSpaceDN w:val="0"/>
        <w:adjustRightInd w:val="0"/>
        <w:spacing w:after="0" w:line="360" w:lineRule="auto"/>
        <w:jc w:val="both"/>
        <w:rPr>
          <w:rFonts w:asciiTheme="majorBidi" w:hAnsiTheme="majorBidi" w:cstheme="majorBidi"/>
          <w:sz w:val="28"/>
          <w:szCs w:val="28"/>
        </w:rPr>
      </w:pPr>
      <w:r w:rsidRPr="008D6EFC">
        <w:rPr>
          <w:rFonts w:asciiTheme="majorBidi" w:hAnsiTheme="majorBidi" w:cstheme="majorBidi"/>
          <w:sz w:val="28"/>
          <w:szCs w:val="28"/>
        </w:rPr>
        <w:t>(2) Dilute to a total of 5 mL of fluid by adding 4 mL of diluent</w:t>
      </w:r>
    </w:p>
    <w:p w:rsidR="008D6EFC" w:rsidRPr="008D6EFC" w:rsidRDefault="008D6EFC" w:rsidP="008E333E">
      <w:pPr>
        <w:autoSpaceDE w:val="0"/>
        <w:autoSpaceDN w:val="0"/>
        <w:adjustRightInd w:val="0"/>
        <w:spacing w:after="0" w:line="360" w:lineRule="auto"/>
        <w:jc w:val="both"/>
        <w:rPr>
          <w:rFonts w:asciiTheme="majorBidi" w:hAnsiTheme="majorBidi" w:cstheme="majorBidi"/>
          <w:sz w:val="28"/>
          <w:szCs w:val="28"/>
        </w:rPr>
      </w:pPr>
      <w:r w:rsidRPr="008D6EFC">
        <w:rPr>
          <w:rFonts w:asciiTheme="majorBidi" w:hAnsiTheme="majorBidi" w:cstheme="majorBidi"/>
          <w:sz w:val="28"/>
          <w:szCs w:val="28"/>
        </w:rPr>
        <w:t>(3) Label syringe “diphenhydramine HCl 10 mg/mL”</w:t>
      </w:r>
    </w:p>
    <w:p w:rsidR="008D6EFC" w:rsidRPr="00BF778A" w:rsidRDefault="008D6EFC" w:rsidP="008E333E">
      <w:pPr>
        <w:autoSpaceDE w:val="0"/>
        <w:autoSpaceDN w:val="0"/>
        <w:adjustRightInd w:val="0"/>
        <w:spacing w:after="0" w:line="360" w:lineRule="auto"/>
        <w:jc w:val="both"/>
        <w:rPr>
          <w:rFonts w:asciiTheme="majorBidi" w:hAnsiTheme="majorBidi" w:cstheme="majorBidi"/>
          <w:b/>
          <w:bCs/>
          <w:sz w:val="28"/>
          <w:szCs w:val="28"/>
        </w:rPr>
      </w:pPr>
      <w:r w:rsidRPr="00BF778A">
        <w:rPr>
          <w:rFonts w:asciiTheme="majorBidi" w:hAnsiTheme="majorBidi" w:cstheme="majorBidi"/>
          <w:b/>
          <w:bCs/>
          <w:sz w:val="28"/>
          <w:szCs w:val="28"/>
        </w:rPr>
        <w:t>Addition of epinephrine:</w:t>
      </w:r>
    </w:p>
    <w:p w:rsidR="008D6EFC" w:rsidRPr="008D6EFC" w:rsidRDefault="008D6EFC" w:rsidP="00BF778A">
      <w:pPr>
        <w:autoSpaceDE w:val="0"/>
        <w:autoSpaceDN w:val="0"/>
        <w:adjustRightInd w:val="0"/>
        <w:spacing w:after="0" w:line="360" w:lineRule="auto"/>
        <w:jc w:val="both"/>
        <w:rPr>
          <w:rFonts w:asciiTheme="majorBidi" w:hAnsiTheme="majorBidi" w:cstheme="majorBidi"/>
          <w:sz w:val="28"/>
          <w:szCs w:val="28"/>
        </w:rPr>
      </w:pPr>
      <w:r w:rsidRPr="008D6EFC">
        <w:rPr>
          <w:rFonts w:asciiTheme="majorBidi" w:hAnsiTheme="majorBidi" w:cstheme="majorBidi"/>
          <w:sz w:val="28"/>
          <w:szCs w:val="28"/>
        </w:rPr>
        <w:lastRenderedPageBreak/>
        <w:t>(1) Place 0.05 mL of epinephrine into the tuberculin syringe (this is of</w:t>
      </w:r>
      <w:r w:rsidR="00BF778A">
        <w:rPr>
          <w:rFonts w:asciiTheme="majorBidi" w:hAnsiTheme="majorBidi" w:cstheme="majorBidi"/>
          <w:sz w:val="28"/>
          <w:szCs w:val="28"/>
        </w:rPr>
        <w:t xml:space="preserve"> </w:t>
      </w:r>
      <w:r w:rsidRPr="008D6EFC">
        <w:rPr>
          <w:rFonts w:asciiTheme="majorBidi" w:hAnsiTheme="majorBidi" w:cstheme="majorBidi"/>
          <w:sz w:val="28"/>
          <w:szCs w:val="28"/>
        </w:rPr>
        <w:t>one-tenth of an mL)</w:t>
      </w:r>
    </w:p>
    <w:p w:rsidR="008D6EFC" w:rsidRPr="008D6EFC" w:rsidRDefault="008D6EFC" w:rsidP="00BF778A">
      <w:pPr>
        <w:autoSpaceDE w:val="0"/>
        <w:autoSpaceDN w:val="0"/>
        <w:adjustRightInd w:val="0"/>
        <w:spacing w:after="0" w:line="360" w:lineRule="auto"/>
        <w:jc w:val="both"/>
        <w:rPr>
          <w:rFonts w:asciiTheme="majorBidi" w:hAnsiTheme="majorBidi" w:cstheme="majorBidi"/>
          <w:sz w:val="28"/>
          <w:szCs w:val="28"/>
        </w:rPr>
      </w:pPr>
      <w:r w:rsidRPr="008D6EFC">
        <w:rPr>
          <w:rFonts w:asciiTheme="majorBidi" w:hAnsiTheme="majorBidi" w:cstheme="majorBidi"/>
          <w:sz w:val="28"/>
          <w:szCs w:val="28"/>
        </w:rPr>
        <w:t>(2) Carefully inject the epinephrine into the 5 mL syringe of</w:t>
      </w:r>
      <w:r w:rsidR="00BF778A">
        <w:rPr>
          <w:rFonts w:asciiTheme="majorBidi" w:hAnsiTheme="majorBidi" w:cstheme="majorBidi"/>
          <w:sz w:val="28"/>
          <w:szCs w:val="28"/>
        </w:rPr>
        <w:t xml:space="preserve"> </w:t>
      </w:r>
      <w:r w:rsidRPr="008D6EFC">
        <w:rPr>
          <w:rFonts w:asciiTheme="majorBidi" w:hAnsiTheme="majorBidi" w:cstheme="majorBidi"/>
          <w:sz w:val="28"/>
          <w:szCs w:val="28"/>
        </w:rPr>
        <w:t>diphenhydramine</w:t>
      </w:r>
    </w:p>
    <w:p w:rsidR="008D6EFC" w:rsidRPr="008D6EFC" w:rsidRDefault="008D6EFC" w:rsidP="008E333E">
      <w:pPr>
        <w:autoSpaceDE w:val="0"/>
        <w:autoSpaceDN w:val="0"/>
        <w:adjustRightInd w:val="0"/>
        <w:spacing w:after="0" w:line="360" w:lineRule="auto"/>
        <w:jc w:val="both"/>
        <w:rPr>
          <w:rFonts w:asciiTheme="majorBidi" w:hAnsiTheme="majorBidi" w:cstheme="majorBidi"/>
          <w:sz w:val="28"/>
          <w:szCs w:val="28"/>
        </w:rPr>
      </w:pPr>
      <w:r w:rsidRPr="008D6EFC">
        <w:rPr>
          <w:rFonts w:asciiTheme="majorBidi" w:hAnsiTheme="majorBidi" w:cstheme="majorBidi"/>
          <w:sz w:val="28"/>
          <w:szCs w:val="28"/>
        </w:rPr>
        <w:t>(3) Mix the contents well</w:t>
      </w:r>
    </w:p>
    <w:p w:rsidR="008D6EFC" w:rsidRPr="008D6EFC" w:rsidRDefault="008D6EFC" w:rsidP="008E333E">
      <w:pPr>
        <w:autoSpaceDE w:val="0"/>
        <w:autoSpaceDN w:val="0"/>
        <w:adjustRightInd w:val="0"/>
        <w:spacing w:after="0" w:line="360" w:lineRule="auto"/>
        <w:jc w:val="both"/>
        <w:rPr>
          <w:rFonts w:asciiTheme="majorBidi" w:hAnsiTheme="majorBidi" w:cstheme="majorBidi"/>
          <w:sz w:val="28"/>
          <w:szCs w:val="28"/>
        </w:rPr>
      </w:pPr>
      <w:r w:rsidRPr="008D6EFC">
        <w:rPr>
          <w:rFonts w:asciiTheme="majorBidi" w:hAnsiTheme="majorBidi" w:cstheme="majorBidi"/>
          <w:sz w:val="28"/>
          <w:szCs w:val="28"/>
        </w:rPr>
        <w:t>(4) Label syringe: ‘diphenhydramine HCl 10 mg/mL, epinephrine</w:t>
      </w:r>
    </w:p>
    <w:p w:rsidR="008D6EFC" w:rsidRPr="008D6EFC" w:rsidRDefault="00530BB2" w:rsidP="008E333E">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1:100,000.</w:t>
      </w:r>
    </w:p>
    <w:p w:rsidR="008D6EFC" w:rsidRPr="00BF778A" w:rsidRDefault="008D6EFC" w:rsidP="008E333E">
      <w:pPr>
        <w:autoSpaceDE w:val="0"/>
        <w:autoSpaceDN w:val="0"/>
        <w:adjustRightInd w:val="0"/>
        <w:spacing w:after="0" w:line="360" w:lineRule="auto"/>
        <w:jc w:val="both"/>
        <w:rPr>
          <w:rFonts w:asciiTheme="majorBidi" w:hAnsiTheme="majorBidi" w:cstheme="majorBidi"/>
          <w:b/>
          <w:bCs/>
          <w:sz w:val="28"/>
          <w:szCs w:val="28"/>
        </w:rPr>
      </w:pPr>
      <w:r w:rsidRPr="00BF778A">
        <w:rPr>
          <w:rFonts w:asciiTheme="majorBidi" w:hAnsiTheme="majorBidi" w:cstheme="majorBidi"/>
          <w:b/>
          <w:bCs/>
          <w:sz w:val="28"/>
          <w:szCs w:val="28"/>
        </w:rPr>
        <w:t>Technique:</w:t>
      </w:r>
    </w:p>
    <w:p w:rsidR="008D6EFC" w:rsidRPr="008D6EFC" w:rsidRDefault="008D6EFC" w:rsidP="00E90EB7">
      <w:pPr>
        <w:autoSpaceDE w:val="0"/>
        <w:autoSpaceDN w:val="0"/>
        <w:adjustRightInd w:val="0"/>
        <w:spacing w:after="0" w:line="360" w:lineRule="auto"/>
        <w:jc w:val="both"/>
        <w:rPr>
          <w:rFonts w:asciiTheme="majorBidi" w:hAnsiTheme="majorBidi" w:cstheme="majorBidi"/>
          <w:sz w:val="28"/>
          <w:szCs w:val="28"/>
        </w:rPr>
      </w:pPr>
      <w:r w:rsidRPr="008D6EFC">
        <w:rPr>
          <w:rFonts w:asciiTheme="majorBidi" w:hAnsiTheme="majorBidi" w:cstheme="majorBidi"/>
          <w:sz w:val="28"/>
          <w:szCs w:val="28"/>
        </w:rPr>
        <w:t>Administer diphenhydramine HCl in the same manner and volume as any</w:t>
      </w:r>
      <w:r w:rsidR="00E90EB7">
        <w:rPr>
          <w:rFonts w:asciiTheme="majorBidi" w:hAnsiTheme="majorBidi" w:cstheme="majorBidi"/>
          <w:sz w:val="28"/>
          <w:szCs w:val="28"/>
        </w:rPr>
        <w:t xml:space="preserve"> </w:t>
      </w:r>
      <w:r>
        <w:rPr>
          <w:rFonts w:asciiTheme="majorBidi" w:hAnsiTheme="majorBidi" w:cstheme="majorBidi"/>
          <w:sz w:val="28"/>
          <w:szCs w:val="28"/>
        </w:rPr>
        <w:t>t</w:t>
      </w:r>
      <w:r w:rsidRPr="008D6EFC">
        <w:rPr>
          <w:rFonts w:asciiTheme="majorBidi" w:hAnsiTheme="majorBidi" w:cstheme="majorBidi"/>
          <w:sz w:val="28"/>
          <w:szCs w:val="28"/>
        </w:rPr>
        <w:t>raditional local anesthetic</w:t>
      </w:r>
    </w:p>
    <w:p w:rsidR="008D6EFC" w:rsidRPr="00BF778A" w:rsidRDefault="008D6EFC" w:rsidP="008E333E">
      <w:pPr>
        <w:autoSpaceDE w:val="0"/>
        <w:autoSpaceDN w:val="0"/>
        <w:adjustRightInd w:val="0"/>
        <w:spacing w:after="0" w:line="360" w:lineRule="auto"/>
        <w:jc w:val="both"/>
        <w:rPr>
          <w:rFonts w:asciiTheme="majorBidi" w:hAnsiTheme="majorBidi" w:cstheme="majorBidi"/>
          <w:b/>
          <w:bCs/>
          <w:sz w:val="28"/>
          <w:szCs w:val="28"/>
        </w:rPr>
      </w:pPr>
      <w:r w:rsidRPr="00BF778A">
        <w:rPr>
          <w:rFonts w:asciiTheme="majorBidi" w:hAnsiTheme="majorBidi" w:cstheme="majorBidi"/>
          <w:b/>
          <w:bCs/>
          <w:sz w:val="28"/>
          <w:szCs w:val="28"/>
        </w:rPr>
        <w:t>Duration of action:</w:t>
      </w:r>
    </w:p>
    <w:p w:rsidR="008D6EFC" w:rsidRPr="008D6EFC" w:rsidRDefault="008D6EFC" w:rsidP="008E333E">
      <w:pPr>
        <w:autoSpaceDE w:val="0"/>
        <w:autoSpaceDN w:val="0"/>
        <w:adjustRightInd w:val="0"/>
        <w:spacing w:after="0" w:line="360" w:lineRule="auto"/>
        <w:jc w:val="both"/>
        <w:rPr>
          <w:rFonts w:asciiTheme="majorBidi" w:hAnsiTheme="majorBidi" w:cstheme="majorBidi"/>
          <w:sz w:val="28"/>
          <w:szCs w:val="28"/>
        </w:rPr>
      </w:pPr>
      <w:r w:rsidRPr="008D6EFC">
        <w:rPr>
          <w:rFonts w:asciiTheme="majorBidi" w:hAnsiTheme="majorBidi" w:cstheme="majorBidi"/>
          <w:sz w:val="28"/>
          <w:szCs w:val="28"/>
        </w:rPr>
        <w:t>Pulpal anesthesia: 30 to 60 minutes</w:t>
      </w:r>
      <w:r>
        <w:rPr>
          <w:rFonts w:asciiTheme="majorBidi" w:hAnsiTheme="majorBidi" w:cstheme="majorBidi"/>
          <w:sz w:val="28"/>
          <w:szCs w:val="28"/>
        </w:rPr>
        <w:t xml:space="preserve">, </w:t>
      </w:r>
      <w:r w:rsidRPr="008D6EFC">
        <w:rPr>
          <w:rFonts w:asciiTheme="majorBidi" w:hAnsiTheme="majorBidi" w:cstheme="majorBidi"/>
          <w:sz w:val="28"/>
          <w:szCs w:val="28"/>
        </w:rPr>
        <w:t>Soft tissues: 2 – 4 hours</w:t>
      </w:r>
    </w:p>
    <w:p w:rsidR="008D6EFC" w:rsidRPr="00BF778A" w:rsidRDefault="008D6EFC" w:rsidP="008E333E">
      <w:pPr>
        <w:autoSpaceDE w:val="0"/>
        <w:autoSpaceDN w:val="0"/>
        <w:adjustRightInd w:val="0"/>
        <w:spacing w:after="0" w:line="360" w:lineRule="auto"/>
        <w:jc w:val="both"/>
        <w:rPr>
          <w:rFonts w:asciiTheme="majorBidi" w:hAnsiTheme="majorBidi" w:cstheme="majorBidi"/>
          <w:b/>
          <w:bCs/>
          <w:sz w:val="28"/>
          <w:szCs w:val="28"/>
        </w:rPr>
      </w:pPr>
      <w:r w:rsidRPr="00BF778A">
        <w:rPr>
          <w:rFonts w:asciiTheme="majorBidi" w:hAnsiTheme="majorBidi" w:cstheme="majorBidi"/>
          <w:b/>
          <w:bCs/>
          <w:sz w:val="28"/>
          <w:szCs w:val="28"/>
        </w:rPr>
        <w:t>Side effects:</w:t>
      </w:r>
    </w:p>
    <w:p w:rsidR="008D6EFC" w:rsidRPr="008D6EFC" w:rsidRDefault="008D6EFC" w:rsidP="008E333E">
      <w:pPr>
        <w:autoSpaceDE w:val="0"/>
        <w:autoSpaceDN w:val="0"/>
        <w:adjustRightInd w:val="0"/>
        <w:spacing w:after="0" w:line="360" w:lineRule="auto"/>
        <w:jc w:val="both"/>
        <w:rPr>
          <w:rFonts w:asciiTheme="majorBidi" w:hAnsiTheme="majorBidi" w:cstheme="majorBidi"/>
          <w:sz w:val="28"/>
          <w:szCs w:val="28"/>
        </w:rPr>
      </w:pPr>
      <w:r w:rsidRPr="008D6EFC">
        <w:rPr>
          <w:rFonts w:asciiTheme="majorBidi" w:hAnsiTheme="majorBidi" w:cstheme="majorBidi"/>
          <w:sz w:val="28"/>
          <w:szCs w:val="28"/>
        </w:rPr>
        <w:t>Drowsiness . . . should NOT permit patient to drive automobile</w:t>
      </w:r>
    </w:p>
    <w:p w:rsidR="008D6EFC" w:rsidRPr="008D6EFC" w:rsidRDefault="008D6EFC" w:rsidP="008E333E">
      <w:pPr>
        <w:autoSpaceDE w:val="0"/>
        <w:autoSpaceDN w:val="0"/>
        <w:adjustRightInd w:val="0"/>
        <w:spacing w:after="0" w:line="360" w:lineRule="auto"/>
        <w:jc w:val="both"/>
        <w:rPr>
          <w:rFonts w:asciiTheme="majorBidi" w:hAnsiTheme="majorBidi" w:cstheme="majorBidi"/>
          <w:sz w:val="28"/>
          <w:szCs w:val="28"/>
        </w:rPr>
      </w:pPr>
      <w:r w:rsidRPr="008D6EFC">
        <w:rPr>
          <w:rFonts w:asciiTheme="majorBidi" w:hAnsiTheme="majorBidi" w:cstheme="majorBidi"/>
          <w:sz w:val="28"/>
          <w:szCs w:val="28"/>
        </w:rPr>
        <w:t>Soreness at injection site . . . inject slowly</w:t>
      </w:r>
      <w:r w:rsidR="0030020D">
        <w:rPr>
          <w:rFonts w:asciiTheme="majorBidi" w:hAnsiTheme="majorBidi" w:cstheme="majorBidi"/>
          <w:sz w:val="28"/>
          <w:szCs w:val="28"/>
        </w:rPr>
        <w:t>.</w:t>
      </w:r>
    </w:p>
    <w:p w:rsidR="00996473" w:rsidRPr="008D6EFC" w:rsidRDefault="00996473" w:rsidP="008E333E">
      <w:pPr>
        <w:pStyle w:val="Default"/>
        <w:tabs>
          <w:tab w:val="right" w:pos="142"/>
          <w:tab w:val="right" w:pos="284"/>
        </w:tabs>
        <w:spacing w:line="360" w:lineRule="auto"/>
        <w:rPr>
          <w:rFonts w:asciiTheme="majorBidi" w:hAnsiTheme="majorBidi" w:cstheme="majorBidi"/>
          <w:sz w:val="28"/>
          <w:szCs w:val="28"/>
        </w:rPr>
      </w:pPr>
    </w:p>
    <w:sectPr w:rsidR="00996473" w:rsidRPr="008D6EFC" w:rsidSect="00682D51">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5B7" w:rsidRDefault="002635B7" w:rsidP="00DB0B9D">
      <w:pPr>
        <w:spacing w:after="0" w:line="240" w:lineRule="auto"/>
      </w:pPr>
      <w:r>
        <w:separator/>
      </w:r>
    </w:p>
  </w:endnote>
  <w:endnote w:type="continuationSeparator" w:id="0">
    <w:p w:rsidR="002635B7" w:rsidRDefault="002635B7" w:rsidP="00DB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abon-Roman">
    <w:altName w:val="Times New Roman"/>
    <w:panose1 w:val="00000000000000000000"/>
    <w:charset w:val="00"/>
    <w:family w:val="roman"/>
    <w:notTrueType/>
    <w:pitch w:val="default"/>
    <w:sig w:usb0="00000003" w:usb1="00000000" w:usb2="00000000" w:usb3="00000000" w:csb0="00000001" w:csb1="00000000"/>
  </w:font>
  <w:font w:name="Frutiger-C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B9D" w:rsidRDefault="00DB0B9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C37C2">
      <w:rPr>
        <w:caps/>
        <w:noProof/>
        <w:color w:val="4F81BD" w:themeColor="accent1"/>
      </w:rPr>
      <w:t>12</w:t>
    </w:r>
    <w:r>
      <w:rPr>
        <w:caps/>
        <w:noProof/>
        <w:color w:val="4F81BD" w:themeColor="accent1"/>
      </w:rPr>
      <w:fldChar w:fldCharType="end"/>
    </w:r>
  </w:p>
  <w:p w:rsidR="00DB0B9D" w:rsidRDefault="00DB0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5B7" w:rsidRDefault="002635B7" w:rsidP="00DB0B9D">
      <w:pPr>
        <w:spacing w:after="0" w:line="240" w:lineRule="auto"/>
      </w:pPr>
      <w:r>
        <w:separator/>
      </w:r>
    </w:p>
  </w:footnote>
  <w:footnote w:type="continuationSeparator" w:id="0">
    <w:p w:rsidR="002635B7" w:rsidRDefault="002635B7" w:rsidP="00DB0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28D4"/>
    <w:multiLevelType w:val="hybridMultilevel"/>
    <w:tmpl w:val="10EE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073DA"/>
    <w:multiLevelType w:val="hybridMultilevel"/>
    <w:tmpl w:val="83FE2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80DAC"/>
    <w:multiLevelType w:val="hybridMultilevel"/>
    <w:tmpl w:val="8886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934F8"/>
    <w:multiLevelType w:val="hybridMultilevel"/>
    <w:tmpl w:val="72BCF0E4"/>
    <w:lvl w:ilvl="0" w:tplc="0E9AA5FA">
      <w:start w:val="1"/>
      <w:numFmt w:val="decimal"/>
      <w:lvlText w:val="%1."/>
      <w:lvlJc w:val="left"/>
      <w:pPr>
        <w:ind w:left="1800" w:hanging="360"/>
      </w:pPr>
      <w:rPr>
        <w:b/>
        <w:bCs/>
      </w:rPr>
    </w:lvl>
    <w:lvl w:ilvl="1" w:tplc="91BC7520">
      <w:numFmt w:val="bullet"/>
      <w:lvlText w:val="•"/>
      <w:lvlJc w:val="left"/>
      <w:pPr>
        <w:ind w:left="2520" w:hanging="360"/>
      </w:pPr>
      <w:rPr>
        <w:rFonts w:ascii="Times New Roman" w:eastAsiaTheme="minorEastAsia"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923311"/>
    <w:multiLevelType w:val="hybridMultilevel"/>
    <w:tmpl w:val="0624F6C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5" w15:restartNumberingAfterBreak="0">
    <w:nsid w:val="134853B9"/>
    <w:multiLevelType w:val="hybridMultilevel"/>
    <w:tmpl w:val="FC6EB9BA"/>
    <w:lvl w:ilvl="0" w:tplc="92AE93A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D5E51"/>
    <w:multiLevelType w:val="hybridMultilevel"/>
    <w:tmpl w:val="4416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B1168"/>
    <w:multiLevelType w:val="hybridMultilevel"/>
    <w:tmpl w:val="F322F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25DF0"/>
    <w:multiLevelType w:val="hybridMultilevel"/>
    <w:tmpl w:val="E370E9C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370E42A3"/>
    <w:multiLevelType w:val="hybridMultilevel"/>
    <w:tmpl w:val="35C29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434CE"/>
    <w:multiLevelType w:val="hybridMultilevel"/>
    <w:tmpl w:val="1F788318"/>
    <w:lvl w:ilvl="0" w:tplc="87428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375F5"/>
    <w:multiLevelType w:val="hybridMultilevel"/>
    <w:tmpl w:val="0C36AEB4"/>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2" w15:restartNumberingAfterBreak="0">
    <w:nsid w:val="4C687D62"/>
    <w:multiLevelType w:val="hybridMultilevel"/>
    <w:tmpl w:val="DE88A67E"/>
    <w:lvl w:ilvl="0" w:tplc="4E5A6480">
      <w:start w:val="1"/>
      <w:numFmt w:val="bullet"/>
      <w:lvlText w:val=""/>
      <w:lvlJc w:val="left"/>
      <w:pPr>
        <w:ind w:left="720" w:hanging="360"/>
      </w:pPr>
      <w:rPr>
        <w:rFonts w:ascii="Symbol" w:hAnsi="Symbol" w:hint="default"/>
        <w:sz w:val="24"/>
        <w:szCs w:val="24"/>
      </w:rPr>
    </w:lvl>
    <w:lvl w:ilvl="1" w:tplc="4E5A6480">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116D4"/>
    <w:multiLevelType w:val="hybridMultilevel"/>
    <w:tmpl w:val="4C38771A"/>
    <w:lvl w:ilvl="0" w:tplc="4E5A6480">
      <w:start w:val="1"/>
      <w:numFmt w:val="bullet"/>
      <w:lvlText w:val=""/>
      <w:lvlJc w:val="left"/>
      <w:pPr>
        <w:ind w:left="502" w:hanging="360"/>
      </w:pPr>
      <w:rPr>
        <w:rFonts w:ascii="Symbol" w:hAnsi="Symbol"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52C2263B"/>
    <w:multiLevelType w:val="hybridMultilevel"/>
    <w:tmpl w:val="B948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509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23C7470"/>
    <w:multiLevelType w:val="hybridMultilevel"/>
    <w:tmpl w:val="3D8ED5D4"/>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7" w15:restartNumberingAfterBreak="0">
    <w:nsid w:val="68195E7A"/>
    <w:multiLevelType w:val="hybridMultilevel"/>
    <w:tmpl w:val="95AC5D64"/>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8" w15:restartNumberingAfterBreak="0">
    <w:nsid w:val="681961AE"/>
    <w:multiLevelType w:val="hybridMultilevel"/>
    <w:tmpl w:val="795AC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AE270E"/>
    <w:multiLevelType w:val="hybridMultilevel"/>
    <w:tmpl w:val="02F6E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8E2244"/>
    <w:multiLevelType w:val="hybridMultilevel"/>
    <w:tmpl w:val="884A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B0383B"/>
    <w:multiLevelType w:val="hybridMultilevel"/>
    <w:tmpl w:val="476EB5D4"/>
    <w:lvl w:ilvl="0" w:tplc="F334C7D8">
      <w:start w:val="1"/>
      <w:numFmt w:val="upperLetter"/>
      <w:lvlText w:val="%1."/>
      <w:lvlJc w:val="left"/>
      <w:pPr>
        <w:ind w:left="800" w:hanging="360"/>
      </w:pPr>
      <w:rPr>
        <w:rFonts w:hint="default"/>
        <w:b/>
        <w:bCs/>
        <w:color w:val="000000"/>
        <w:sz w:val="24"/>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10"/>
  </w:num>
  <w:num w:numId="2">
    <w:abstractNumId w:val="15"/>
  </w:num>
  <w:num w:numId="3">
    <w:abstractNumId w:val="3"/>
  </w:num>
  <w:num w:numId="4">
    <w:abstractNumId w:val="18"/>
  </w:num>
  <w:num w:numId="5">
    <w:abstractNumId w:val="9"/>
  </w:num>
  <w:num w:numId="6">
    <w:abstractNumId w:val="21"/>
  </w:num>
  <w:num w:numId="7">
    <w:abstractNumId w:val="13"/>
  </w:num>
  <w:num w:numId="8">
    <w:abstractNumId w:val="0"/>
  </w:num>
  <w:num w:numId="9">
    <w:abstractNumId w:val="7"/>
  </w:num>
  <w:num w:numId="10">
    <w:abstractNumId w:val="19"/>
  </w:num>
  <w:num w:numId="11">
    <w:abstractNumId w:val="14"/>
  </w:num>
  <w:num w:numId="12">
    <w:abstractNumId w:val="5"/>
  </w:num>
  <w:num w:numId="13">
    <w:abstractNumId w:val="6"/>
  </w:num>
  <w:num w:numId="14">
    <w:abstractNumId w:val="1"/>
  </w:num>
  <w:num w:numId="15">
    <w:abstractNumId w:val="2"/>
  </w:num>
  <w:num w:numId="16">
    <w:abstractNumId w:val="20"/>
  </w:num>
  <w:num w:numId="17">
    <w:abstractNumId w:val="12"/>
  </w:num>
  <w:num w:numId="18">
    <w:abstractNumId w:val="16"/>
  </w:num>
  <w:num w:numId="19">
    <w:abstractNumId w:val="4"/>
  </w:num>
  <w:num w:numId="20">
    <w:abstractNumId w:val="8"/>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C2"/>
    <w:rsid w:val="00020BEB"/>
    <w:rsid w:val="0002550C"/>
    <w:rsid w:val="00027811"/>
    <w:rsid w:val="0003623F"/>
    <w:rsid w:val="00040684"/>
    <w:rsid w:val="00041A69"/>
    <w:rsid w:val="00093581"/>
    <w:rsid w:val="000A2BC6"/>
    <w:rsid w:val="000B2F63"/>
    <w:rsid w:val="000B5D43"/>
    <w:rsid w:val="000C37C2"/>
    <w:rsid w:val="000C7262"/>
    <w:rsid w:val="000E5C41"/>
    <w:rsid w:val="000F2EDD"/>
    <w:rsid w:val="0011270A"/>
    <w:rsid w:val="00134655"/>
    <w:rsid w:val="00144768"/>
    <w:rsid w:val="00174625"/>
    <w:rsid w:val="001F5B81"/>
    <w:rsid w:val="00212DAB"/>
    <w:rsid w:val="00216B82"/>
    <w:rsid w:val="00226648"/>
    <w:rsid w:val="00261510"/>
    <w:rsid w:val="002635B7"/>
    <w:rsid w:val="002B7093"/>
    <w:rsid w:val="002C2268"/>
    <w:rsid w:val="002D4DB5"/>
    <w:rsid w:val="002F0459"/>
    <w:rsid w:val="0030020D"/>
    <w:rsid w:val="003E4BA7"/>
    <w:rsid w:val="003F791B"/>
    <w:rsid w:val="00425347"/>
    <w:rsid w:val="0043595C"/>
    <w:rsid w:val="00493B03"/>
    <w:rsid w:val="004B2DA2"/>
    <w:rsid w:val="005022CE"/>
    <w:rsid w:val="00507401"/>
    <w:rsid w:val="0051480D"/>
    <w:rsid w:val="00520EC2"/>
    <w:rsid w:val="00524B0A"/>
    <w:rsid w:val="00530BB2"/>
    <w:rsid w:val="005679F2"/>
    <w:rsid w:val="005B1777"/>
    <w:rsid w:val="005C19F2"/>
    <w:rsid w:val="005E63F2"/>
    <w:rsid w:val="0060415B"/>
    <w:rsid w:val="0064631D"/>
    <w:rsid w:val="00666AF0"/>
    <w:rsid w:val="00682D51"/>
    <w:rsid w:val="00694790"/>
    <w:rsid w:val="0069773E"/>
    <w:rsid w:val="006B39FA"/>
    <w:rsid w:val="006D72F9"/>
    <w:rsid w:val="006E2F0C"/>
    <w:rsid w:val="007315F9"/>
    <w:rsid w:val="0074086B"/>
    <w:rsid w:val="00770253"/>
    <w:rsid w:val="007A4886"/>
    <w:rsid w:val="007D1134"/>
    <w:rsid w:val="007F2A34"/>
    <w:rsid w:val="007F6D0A"/>
    <w:rsid w:val="00800E31"/>
    <w:rsid w:val="00811079"/>
    <w:rsid w:val="0083156B"/>
    <w:rsid w:val="0083311E"/>
    <w:rsid w:val="00865ECE"/>
    <w:rsid w:val="00882847"/>
    <w:rsid w:val="008A1ACD"/>
    <w:rsid w:val="008A5927"/>
    <w:rsid w:val="008D6EFC"/>
    <w:rsid w:val="008E2E71"/>
    <w:rsid w:val="008E333E"/>
    <w:rsid w:val="008E4E4A"/>
    <w:rsid w:val="00901E4E"/>
    <w:rsid w:val="00914CEA"/>
    <w:rsid w:val="00946365"/>
    <w:rsid w:val="00960F78"/>
    <w:rsid w:val="009761F6"/>
    <w:rsid w:val="00996473"/>
    <w:rsid w:val="009E7495"/>
    <w:rsid w:val="00A6602D"/>
    <w:rsid w:val="00A73182"/>
    <w:rsid w:val="00A87505"/>
    <w:rsid w:val="00A96EDD"/>
    <w:rsid w:val="00AF1152"/>
    <w:rsid w:val="00AF53C8"/>
    <w:rsid w:val="00B20DFA"/>
    <w:rsid w:val="00B32EAE"/>
    <w:rsid w:val="00B76851"/>
    <w:rsid w:val="00BA4B64"/>
    <w:rsid w:val="00BC5AEC"/>
    <w:rsid w:val="00BD2617"/>
    <w:rsid w:val="00BF36F6"/>
    <w:rsid w:val="00BF778A"/>
    <w:rsid w:val="00C01020"/>
    <w:rsid w:val="00C04EAD"/>
    <w:rsid w:val="00C34763"/>
    <w:rsid w:val="00C45A10"/>
    <w:rsid w:val="00CE5B70"/>
    <w:rsid w:val="00CF5337"/>
    <w:rsid w:val="00D85849"/>
    <w:rsid w:val="00DA5EE8"/>
    <w:rsid w:val="00DB0B9D"/>
    <w:rsid w:val="00DD10FD"/>
    <w:rsid w:val="00E41053"/>
    <w:rsid w:val="00E90EB7"/>
    <w:rsid w:val="00E97738"/>
    <w:rsid w:val="00EB4095"/>
    <w:rsid w:val="00EE356C"/>
    <w:rsid w:val="00F2427B"/>
    <w:rsid w:val="00F32E8E"/>
    <w:rsid w:val="00F66B03"/>
    <w:rsid w:val="00F831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0BE11-4D47-4D27-912A-4EAD5CC6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847"/>
  </w:style>
  <w:style w:type="paragraph" w:styleId="Heading1">
    <w:name w:val="heading 1"/>
    <w:basedOn w:val="Normal"/>
    <w:next w:val="Normal"/>
    <w:link w:val="Heading1Char"/>
    <w:uiPriority w:val="9"/>
    <w:qFormat/>
    <w:rsid w:val="0088284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88284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88284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88284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88284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88284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88284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88284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88284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2E71"/>
    <w:pPr>
      <w:autoSpaceDE w:val="0"/>
      <w:autoSpaceDN w:val="0"/>
      <w:adjustRightInd w:val="0"/>
      <w:spacing w:after="0" w:line="240" w:lineRule="auto"/>
    </w:pPr>
    <w:rPr>
      <w:rFonts w:ascii="Sabon-Roman" w:hAnsi="Sabon-Roman" w:cs="Sabon-Roman"/>
      <w:color w:val="000000"/>
      <w:sz w:val="24"/>
      <w:szCs w:val="24"/>
    </w:rPr>
  </w:style>
  <w:style w:type="paragraph" w:customStyle="1" w:styleId="Pa1715">
    <w:name w:val="Pa17+15"/>
    <w:basedOn w:val="Default"/>
    <w:next w:val="Default"/>
    <w:uiPriority w:val="99"/>
    <w:rsid w:val="002B7093"/>
    <w:pPr>
      <w:spacing w:line="181" w:lineRule="atLeast"/>
    </w:pPr>
    <w:rPr>
      <w:rFonts w:ascii="Frutiger-Cn" w:hAnsi="Frutiger-Cn" w:cstheme="minorBidi"/>
      <w:color w:val="auto"/>
    </w:rPr>
  </w:style>
  <w:style w:type="paragraph" w:styleId="ListParagraph">
    <w:name w:val="List Paragraph"/>
    <w:basedOn w:val="Normal"/>
    <w:uiPriority w:val="34"/>
    <w:qFormat/>
    <w:rsid w:val="002B7093"/>
    <w:pPr>
      <w:ind w:left="720"/>
      <w:contextualSpacing/>
    </w:pPr>
  </w:style>
  <w:style w:type="paragraph" w:customStyle="1" w:styleId="Pa418">
    <w:name w:val="Pa4+18"/>
    <w:basedOn w:val="Default"/>
    <w:next w:val="Default"/>
    <w:uiPriority w:val="99"/>
    <w:rsid w:val="006E2F0C"/>
    <w:pPr>
      <w:spacing w:line="201" w:lineRule="atLeast"/>
    </w:pPr>
    <w:rPr>
      <w:rFonts w:cstheme="minorBidi"/>
      <w:color w:val="auto"/>
    </w:rPr>
  </w:style>
  <w:style w:type="character" w:customStyle="1" w:styleId="A513">
    <w:name w:val="A5+13"/>
    <w:uiPriority w:val="99"/>
    <w:rsid w:val="006E2F0C"/>
    <w:rPr>
      <w:rFonts w:cs="Sabon-Roman"/>
      <w:color w:val="000000"/>
      <w:sz w:val="12"/>
      <w:szCs w:val="12"/>
    </w:rPr>
  </w:style>
  <w:style w:type="paragraph" w:customStyle="1" w:styleId="Pa2510">
    <w:name w:val="Pa25+10"/>
    <w:basedOn w:val="Default"/>
    <w:next w:val="Default"/>
    <w:uiPriority w:val="99"/>
    <w:rsid w:val="00882847"/>
    <w:pPr>
      <w:spacing w:line="201" w:lineRule="atLeast"/>
    </w:pPr>
    <w:rPr>
      <w:rFonts w:cstheme="minorBidi"/>
      <w:color w:val="auto"/>
    </w:rPr>
  </w:style>
  <w:style w:type="paragraph" w:customStyle="1" w:styleId="Pa323">
    <w:name w:val="Pa3+23"/>
    <w:basedOn w:val="Default"/>
    <w:next w:val="Default"/>
    <w:uiPriority w:val="99"/>
    <w:rsid w:val="00882847"/>
    <w:pPr>
      <w:spacing w:line="201" w:lineRule="atLeast"/>
    </w:pPr>
    <w:rPr>
      <w:rFonts w:cstheme="minorBidi"/>
      <w:color w:val="auto"/>
    </w:rPr>
  </w:style>
  <w:style w:type="paragraph" w:customStyle="1" w:styleId="Pa2310">
    <w:name w:val="Pa23+10"/>
    <w:basedOn w:val="Default"/>
    <w:next w:val="Default"/>
    <w:uiPriority w:val="99"/>
    <w:rsid w:val="00882847"/>
    <w:pPr>
      <w:spacing w:line="201" w:lineRule="atLeast"/>
    </w:pPr>
    <w:rPr>
      <w:rFonts w:cstheme="minorBidi"/>
      <w:color w:val="auto"/>
    </w:rPr>
  </w:style>
  <w:style w:type="character" w:customStyle="1" w:styleId="A613">
    <w:name w:val="A6+13"/>
    <w:uiPriority w:val="99"/>
    <w:rsid w:val="00882847"/>
    <w:rPr>
      <w:rFonts w:cs="Sabon-Roman"/>
      <w:color w:val="000000"/>
      <w:sz w:val="14"/>
      <w:szCs w:val="14"/>
    </w:rPr>
  </w:style>
  <w:style w:type="paragraph" w:customStyle="1" w:styleId="Pa249">
    <w:name w:val="Pa24+9"/>
    <w:basedOn w:val="Default"/>
    <w:next w:val="Default"/>
    <w:uiPriority w:val="99"/>
    <w:rsid w:val="00882847"/>
    <w:pPr>
      <w:spacing w:line="201" w:lineRule="atLeast"/>
    </w:pPr>
    <w:rPr>
      <w:rFonts w:cstheme="minorBidi"/>
      <w:color w:val="auto"/>
    </w:rPr>
  </w:style>
  <w:style w:type="table" w:styleId="TableGrid">
    <w:name w:val="Table Grid"/>
    <w:basedOn w:val="TableNormal"/>
    <w:uiPriority w:val="59"/>
    <w:rsid w:val="0088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212">
    <w:name w:val="Pa12+12"/>
    <w:basedOn w:val="Default"/>
    <w:next w:val="Default"/>
    <w:uiPriority w:val="99"/>
    <w:rsid w:val="00882847"/>
    <w:pPr>
      <w:spacing w:line="181" w:lineRule="atLeast"/>
    </w:pPr>
    <w:rPr>
      <w:rFonts w:ascii="Frutiger-Cn" w:hAnsi="Frutiger-Cn" w:cstheme="minorBidi"/>
      <w:color w:val="auto"/>
    </w:rPr>
  </w:style>
  <w:style w:type="character" w:customStyle="1" w:styleId="Heading1Char">
    <w:name w:val="Heading 1 Char"/>
    <w:basedOn w:val="DefaultParagraphFont"/>
    <w:link w:val="Heading1"/>
    <w:uiPriority w:val="9"/>
    <w:rsid w:val="0088284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88284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88284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88284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88284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88284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88284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88284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88284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882847"/>
    <w:pPr>
      <w:spacing w:line="240" w:lineRule="auto"/>
    </w:pPr>
    <w:rPr>
      <w:b/>
      <w:bCs/>
      <w:smallCaps/>
      <w:color w:val="595959" w:themeColor="text1" w:themeTint="A6"/>
    </w:rPr>
  </w:style>
  <w:style w:type="paragraph" w:styleId="Title">
    <w:name w:val="Title"/>
    <w:basedOn w:val="Normal"/>
    <w:next w:val="Normal"/>
    <w:link w:val="TitleChar"/>
    <w:uiPriority w:val="10"/>
    <w:qFormat/>
    <w:rsid w:val="0088284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8284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8284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82847"/>
    <w:rPr>
      <w:rFonts w:asciiTheme="majorHAnsi" w:eastAsiaTheme="majorEastAsia" w:hAnsiTheme="majorHAnsi" w:cstheme="majorBidi"/>
      <w:sz w:val="30"/>
      <w:szCs w:val="30"/>
    </w:rPr>
  </w:style>
  <w:style w:type="character" w:styleId="Strong">
    <w:name w:val="Strong"/>
    <w:basedOn w:val="DefaultParagraphFont"/>
    <w:uiPriority w:val="22"/>
    <w:qFormat/>
    <w:rsid w:val="00882847"/>
    <w:rPr>
      <w:b/>
      <w:bCs/>
    </w:rPr>
  </w:style>
  <w:style w:type="character" w:styleId="Emphasis">
    <w:name w:val="Emphasis"/>
    <w:basedOn w:val="DefaultParagraphFont"/>
    <w:uiPriority w:val="20"/>
    <w:qFormat/>
    <w:rsid w:val="00882847"/>
    <w:rPr>
      <w:i/>
      <w:iCs/>
      <w:color w:val="F79646" w:themeColor="accent6"/>
    </w:rPr>
  </w:style>
  <w:style w:type="paragraph" w:styleId="NoSpacing">
    <w:name w:val="No Spacing"/>
    <w:uiPriority w:val="1"/>
    <w:qFormat/>
    <w:rsid w:val="00882847"/>
    <w:pPr>
      <w:spacing w:after="0" w:line="240" w:lineRule="auto"/>
    </w:pPr>
  </w:style>
  <w:style w:type="paragraph" w:styleId="Quote">
    <w:name w:val="Quote"/>
    <w:basedOn w:val="Normal"/>
    <w:next w:val="Normal"/>
    <w:link w:val="QuoteChar"/>
    <w:uiPriority w:val="29"/>
    <w:qFormat/>
    <w:rsid w:val="0088284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82847"/>
    <w:rPr>
      <w:i/>
      <w:iCs/>
      <w:color w:val="262626" w:themeColor="text1" w:themeTint="D9"/>
    </w:rPr>
  </w:style>
  <w:style w:type="paragraph" w:styleId="IntenseQuote">
    <w:name w:val="Intense Quote"/>
    <w:basedOn w:val="Normal"/>
    <w:next w:val="Normal"/>
    <w:link w:val="IntenseQuoteChar"/>
    <w:uiPriority w:val="30"/>
    <w:qFormat/>
    <w:rsid w:val="0088284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88284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882847"/>
    <w:rPr>
      <w:i/>
      <w:iCs/>
    </w:rPr>
  </w:style>
  <w:style w:type="character" w:styleId="IntenseEmphasis">
    <w:name w:val="Intense Emphasis"/>
    <w:basedOn w:val="DefaultParagraphFont"/>
    <w:uiPriority w:val="21"/>
    <w:qFormat/>
    <w:rsid w:val="00882847"/>
    <w:rPr>
      <w:b/>
      <w:bCs/>
      <w:i/>
      <w:iCs/>
    </w:rPr>
  </w:style>
  <w:style w:type="character" w:styleId="SubtleReference">
    <w:name w:val="Subtle Reference"/>
    <w:basedOn w:val="DefaultParagraphFont"/>
    <w:uiPriority w:val="31"/>
    <w:qFormat/>
    <w:rsid w:val="00882847"/>
    <w:rPr>
      <w:smallCaps/>
      <w:color w:val="595959" w:themeColor="text1" w:themeTint="A6"/>
    </w:rPr>
  </w:style>
  <w:style w:type="character" w:styleId="IntenseReference">
    <w:name w:val="Intense Reference"/>
    <w:basedOn w:val="DefaultParagraphFont"/>
    <w:uiPriority w:val="32"/>
    <w:qFormat/>
    <w:rsid w:val="00882847"/>
    <w:rPr>
      <w:b/>
      <w:bCs/>
      <w:smallCaps/>
      <w:color w:val="F79646" w:themeColor="accent6"/>
    </w:rPr>
  </w:style>
  <w:style w:type="character" w:styleId="BookTitle">
    <w:name w:val="Book Title"/>
    <w:basedOn w:val="DefaultParagraphFont"/>
    <w:uiPriority w:val="33"/>
    <w:qFormat/>
    <w:rsid w:val="00882847"/>
    <w:rPr>
      <w:b/>
      <w:bCs/>
      <w:caps w:val="0"/>
      <w:smallCaps/>
      <w:spacing w:val="7"/>
      <w:sz w:val="21"/>
      <w:szCs w:val="21"/>
    </w:rPr>
  </w:style>
  <w:style w:type="paragraph" w:styleId="TOCHeading">
    <w:name w:val="TOC Heading"/>
    <w:basedOn w:val="Heading1"/>
    <w:next w:val="Normal"/>
    <w:uiPriority w:val="39"/>
    <w:semiHidden/>
    <w:unhideWhenUsed/>
    <w:qFormat/>
    <w:rsid w:val="00882847"/>
    <w:pPr>
      <w:outlineLvl w:val="9"/>
    </w:pPr>
  </w:style>
  <w:style w:type="paragraph" w:customStyle="1" w:styleId="Pa519">
    <w:name w:val="Pa5+19"/>
    <w:basedOn w:val="Default"/>
    <w:next w:val="Default"/>
    <w:uiPriority w:val="99"/>
    <w:rsid w:val="005022CE"/>
    <w:pPr>
      <w:spacing w:line="201" w:lineRule="atLeast"/>
    </w:pPr>
    <w:rPr>
      <w:rFonts w:cstheme="minorBidi"/>
      <w:color w:val="auto"/>
    </w:rPr>
  </w:style>
  <w:style w:type="paragraph" w:styleId="BalloonText">
    <w:name w:val="Balloon Text"/>
    <w:basedOn w:val="Normal"/>
    <w:link w:val="BalloonTextChar"/>
    <w:uiPriority w:val="99"/>
    <w:semiHidden/>
    <w:unhideWhenUsed/>
    <w:rsid w:val="007A4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886"/>
    <w:rPr>
      <w:rFonts w:ascii="Segoe UI" w:hAnsi="Segoe UI" w:cs="Segoe UI"/>
      <w:sz w:val="18"/>
      <w:szCs w:val="18"/>
    </w:rPr>
  </w:style>
  <w:style w:type="paragraph" w:styleId="Header">
    <w:name w:val="header"/>
    <w:basedOn w:val="Normal"/>
    <w:link w:val="HeaderChar"/>
    <w:uiPriority w:val="99"/>
    <w:unhideWhenUsed/>
    <w:rsid w:val="00DB0B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0B9D"/>
  </w:style>
  <w:style w:type="paragraph" w:styleId="Footer">
    <w:name w:val="footer"/>
    <w:basedOn w:val="Normal"/>
    <w:link w:val="FooterChar"/>
    <w:uiPriority w:val="99"/>
    <w:unhideWhenUsed/>
    <w:rsid w:val="00DB0B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0B9D"/>
  </w:style>
  <w:style w:type="table" w:styleId="PlainTable1">
    <w:name w:val="Plain Table 1"/>
    <w:basedOn w:val="TableNormal"/>
    <w:uiPriority w:val="41"/>
    <w:rsid w:val="005E63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831F8"/>
    <w:rPr>
      <w:sz w:val="16"/>
      <w:szCs w:val="16"/>
    </w:rPr>
  </w:style>
  <w:style w:type="paragraph" w:styleId="CommentText">
    <w:name w:val="annotation text"/>
    <w:basedOn w:val="Normal"/>
    <w:link w:val="CommentTextChar"/>
    <w:uiPriority w:val="99"/>
    <w:semiHidden/>
    <w:unhideWhenUsed/>
    <w:rsid w:val="00F831F8"/>
    <w:pPr>
      <w:spacing w:line="240" w:lineRule="auto"/>
    </w:pPr>
    <w:rPr>
      <w:sz w:val="20"/>
      <w:szCs w:val="20"/>
    </w:rPr>
  </w:style>
  <w:style w:type="character" w:customStyle="1" w:styleId="CommentTextChar">
    <w:name w:val="Comment Text Char"/>
    <w:basedOn w:val="DefaultParagraphFont"/>
    <w:link w:val="CommentText"/>
    <w:uiPriority w:val="99"/>
    <w:semiHidden/>
    <w:rsid w:val="00F831F8"/>
    <w:rPr>
      <w:sz w:val="20"/>
      <w:szCs w:val="20"/>
    </w:rPr>
  </w:style>
  <w:style w:type="paragraph" w:styleId="CommentSubject">
    <w:name w:val="annotation subject"/>
    <w:basedOn w:val="CommentText"/>
    <w:next w:val="CommentText"/>
    <w:link w:val="CommentSubjectChar"/>
    <w:uiPriority w:val="99"/>
    <w:semiHidden/>
    <w:unhideWhenUsed/>
    <w:rsid w:val="00F831F8"/>
    <w:rPr>
      <w:b/>
      <w:bCs/>
    </w:rPr>
  </w:style>
  <w:style w:type="character" w:customStyle="1" w:styleId="CommentSubjectChar">
    <w:name w:val="Comment Subject Char"/>
    <w:basedOn w:val="CommentTextChar"/>
    <w:link w:val="CommentSubject"/>
    <w:uiPriority w:val="99"/>
    <w:semiHidden/>
    <w:rsid w:val="00F831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66549-CADA-4059-90D8-8352B628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12</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17251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277</cp:revision>
  <cp:lastPrinted>2017-02-16T11:18:00Z</cp:lastPrinted>
  <dcterms:created xsi:type="dcterms:W3CDTF">2017-02-16T08:40:00Z</dcterms:created>
  <dcterms:modified xsi:type="dcterms:W3CDTF">2017-02-22T06:22:00Z</dcterms:modified>
</cp:coreProperties>
</file>